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6C89" w14:textId="1893E662" w:rsidR="00514295" w:rsidRPr="00AF4771" w:rsidRDefault="0088318B" w:rsidP="007B0747">
      <w:pPr>
        <w:ind w:left="2835" w:right="1"/>
        <w:rPr>
          <w:b/>
          <w:vanish/>
          <w:sz w:val="32"/>
          <w:szCs w:val="32"/>
        </w:rPr>
      </w:pPr>
      <w:bookmarkStart w:id="0" w:name="_Toc378489765"/>
      <w:bookmarkStart w:id="1" w:name="_Toc378664590"/>
      <w:bookmarkStart w:id="2" w:name="_Toc378670174"/>
      <w:bookmarkStart w:id="3" w:name="_Toc378670255"/>
      <w:bookmarkStart w:id="4" w:name="_Toc378474400"/>
      <w:bookmarkStart w:id="5" w:name="_Toc378474546"/>
      <w:bookmarkStart w:id="6" w:name="_Toc378478768"/>
      <w:bookmarkStart w:id="7" w:name="_Toc378479426"/>
      <w:bookmarkStart w:id="8" w:name="_Toc378480069"/>
      <w:bookmarkStart w:id="9" w:name="_Toc378480398"/>
      <w:bookmarkStart w:id="10" w:name="_Toc378482759"/>
      <w:bookmarkStart w:id="11" w:name="_Toc378482825"/>
      <w:bookmarkStart w:id="12" w:name="_Toc378486505"/>
      <w:bookmarkStart w:id="13" w:name="_Toc378486806"/>
      <w:bookmarkStart w:id="14" w:name="_Toc378486872"/>
      <w:bookmarkStart w:id="15" w:name="_Toc378486959"/>
      <w:bookmarkStart w:id="16" w:name="_Toc378487072"/>
      <w:r>
        <w:rPr>
          <w:b/>
          <w:noProof/>
          <w:sz w:val="32"/>
          <w:szCs w:val="32"/>
        </w:rPr>
        <w:drawing>
          <wp:inline distT="0" distB="0" distL="0" distR="0" wp14:anchorId="785B18F5" wp14:editId="643FB814">
            <wp:extent cx="1943100" cy="5213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80" cy="52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6AE1" w14:textId="4BA31691" w:rsidR="00514295" w:rsidRDefault="00514295" w:rsidP="00EB6539">
      <w:pPr>
        <w:ind w:left="2835" w:right="1"/>
        <w:rPr>
          <w:b/>
          <w:i/>
          <w:sz w:val="32"/>
          <w:szCs w:val="32"/>
        </w:rPr>
      </w:pPr>
    </w:p>
    <w:p w14:paraId="4AA588A0" w14:textId="77777777" w:rsidR="0088318B" w:rsidRPr="00DD3B5E" w:rsidRDefault="0088318B" w:rsidP="00EB6539">
      <w:pPr>
        <w:ind w:left="2835" w:right="1"/>
        <w:rPr>
          <w:b/>
          <w:sz w:val="32"/>
        </w:rPr>
      </w:pPr>
    </w:p>
    <w:p w14:paraId="74CD15AC" w14:textId="77777777" w:rsidR="00514295" w:rsidRPr="00DD3B5E" w:rsidRDefault="00514295" w:rsidP="00EB6539">
      <w:pPr>
        <w:ind w:left="2835" w:right="1"/>
        <w:rPr>
          <w:b/>
          <w:sz w:val="32"/>
        </w:rPr>
      </w:pPr>
    </w:p>
    <w:p w14:paraId="016CC52B" w14:textId="49EE2E8B" w:rsidR="000901FE" w:rsidRPr="003C3C96" w:rsidRDefault="00BC23FF" w:rsidP="003C3C96">
      <w:pPr>
        <w:ind w:left="2835" w:right="1"/>
        <w:rPr>
          <w:b/>
          <w:bCs/>
          <w:sz w:val="32"/>
        </w:rPr>
      </w:pPr>
      <w:r>
        <w:rPr>
          <w:b/>
          <w:bCs/>
          <w:sz w:val="32"/>
        </w:rPr>
        <w:t>Ferroamp</w:t>
      </w:r>
      <w:r w:rsidR="0088318B">
        <w:rPr>
          <w:b/>
          <w:bCs/>
          <w:sz w:val="32"/>
        </w:rPr>
        <w:t xml:space="preserve"> </w:t>
      </w:r>
    </w:p>
    <w:p w14:paraId="44D4C2FC" w14:textId="77777777" w:rsidR="000901FE" w:rsidRDefault="000901FE" w:rsidP="00EB6539">
      <w:pPr>
        <w:ind w:left="2835" w:right="1"/>
        <w:rPr>
          <w:b/>
          <w:sz w:val="32"/>
        </w:rPr>
      </w:pPr>
    </w:p>
    <w:p w14:paraId="4FDC8BE6" w14:textId="77777777" w:rsidR="003C3C96" w:rsidRPr="00DD3B5E" w:rsidRDefault="003C3C96" w:rsidP="00EB6539">
      <w:pPr>
        <w:ind w:left="2835" w:right="1"/>
        <w:rPr>
          <w:b/>
          <w:sz w:val="32"/>
        </w:rPr>
      </w:pPr>
    </w:p>
    <w:p w14:paraId="6B0704D8" w14:textId="428FEA76" w:rsidR="00514295" w:rsidRDefault="00514295" w:rsidP="00BF3E4F">
      <w:pPr>
        <w:ind w:left="2835" w:right="1"/>
        <w:rPr>
          <w:b/>
          <w:sz w:val="32"/>
          <w:szCs w:val="32"/>
        </w:rPr>
      </w:pPr>
    </w:p>
    <w:p w14:paraId="2622835D" w14:textId="77777777" w:rsidR="0088318B" w:rsidRPr="00BF3E4F" w:rsidRDefault="0088318B" w:rsidP="00BF3E4F">
      <w:pPr>
        <w:ind w:left="2835" w:right="1"/>
        <w:rPr>
          <w:b/>
          <w:bCs/>
          <w:sz w:val="32"/>
        </w:rPr>
      </w:pPr>
    </w:p>
    <w:p w14:paraId="0751C916" w14:textId="77777777" w:rsidR="00514295" w:rsidRPr="0036018D" w:rsidRDefault="00514295" w:rsidP="0036018D">
      <w:pPr>
        <w:ind w:left="2835" w:right="1"/>
        <w:rPr>
          <w:b/>
          <w:bCs/>
          <w:sz w:val="32"/>
        </w:rPr>
      </w:pPr>
    </w:p>
    <w:p w14:paraId="679BF2C8" w14:textId="77777777" w:rsidR="00514295" w:rsidRPr="0036018D" w:rsidRDefault="00514295" w:rsidP="0036018D">
      <w:pPr>
        <w:ind w:left="2835" w:right="1"/>
        <w:rPr>
          <w:b/>
          <w:bCs/>
          <w:sz w:val="32"/>
        </w:rPr>
      </w:pPr>
    </w:p>
    <w:p w14:paraId="64BDDFC9" w14:textId="77777777" w:rsidR="00514295" w:rsidRPr="0036018D" w:rsidRDefault="00514295" w:rsidP="0036018D">
      <w:pPr>
        <w:ind w:left="2835" w:right="1"/>
        <w:rPr>
          <w:b/>
          <w:bCs/>
          <w:sz w:val="32"/>
        </w:rPr>
      </w:pPr>
    </w:p>
    <w:p w14:paraId="633F08E5" w14:textId="2C84DEF5" w:rsidR="00514295" w:rsidRPr="00EB6539" w:rsidRDefault="00E579DA" w:rsidP="00EB6539">
      <w:pPr>
        <w:ind w:left="2835" w:right="1"/>
        <w:rPr>
          <w:b/>
          <w:bCs/>
          <w:sz w:val="32"/>
        </w:rPr>
      </w:pPr>
      <w:r>
        <w:rPr>
          <w:b/>
          <w:bCs/>
          <w:sz w:val="32"/>
        </w:rPr>
        <w:t>Projekteringsanvisningar</w:t>
      </w:r>
    </w:p>
    <w:p w14:paraId="1F5E8A2E" w14:textId="77777777" w:rsidR="000901FE" w:rsidRPr="00DD3B5E" w:rsidRDefault="000901FE" w:rsidP="00EB6539">
      <w:pPr>
        <w:ind w:left="2835" w:right="1"/>
        <w:rPr>
          <w:b/>
          <w:bCs/>
          <w:sz w:val="32"/>
        </w:rPr>
      </w:pPr>
    </w:p>
    <w:p w14:paraId="08E7D3AA" w14:textId="00CAB8D1" w:rsidR="00514295" w:rsidRPr="00DD3B5E" w:rsidRDefault="00E330CF" w:rsidP="00EB6539">
      <w:pPr>
        <w:ind w:left="2835" w:right="1"/>
        <w:rPr>
          <w:b/>
          <w:bCs/>
          <w:sz w:val="32"/>
        </w:rPr>
      </w:pPr>
      <w:r w:rsidRPr="0077334B">
        <w:rPr>
          <w:b/>
          <w:bCs/>
          <w:sz w:val="32"/>
        </w:rPr>
        <w:t>20</w:t>
      </w:r>
      <w:r w:rsidR="00D3008F" w:rsidRPr="0077334B">
        <w:rPr>
          <w:b/>
          <w:bCs/>
          <w:sz w:val="32"/>
        </w:rPr>
        <w:t>2</w:t>
      </w:r>
      <w:r w:rsidR="005F336D" w:rsidRPr="0077334B">
        <w:rPr>
          <w:b/>
          <w:bCs/>
          <w:sz w:val="32"/>
        </w:rPr>
        <w:t>3</w:t>
      </w:r>
      <w:r w:rsidR="00025F24" w:rsidRPr="0077334B">
        <w:rPr>
          <w:b/>
          <w:bCs/>
          <w:sz w:val="32"/>
        </w:rPr>
        <w:t>-</w:t>
      </w:r>
      <w:r w:rsidR="005F336D" w:rsidRPr="0077334B">
        <w:rPr>
          <w:b/>
          <w:bCs/>
          <w:sz w:val="32"/>
        </w:rPr>
        <w:t>02</w:t>
      </w:r>
      <w:r w:rsidR="00025F24" w:rsidRPr="0077334B">
        <w:rPr>
          <w:b/>
          <w:bCs/>
          <w:sz w:val="32"/>
        </w:rPr>
        <w:t>-</w:t>
      </w:r>
      <w:r w:rsidR="00A55184">
        <w:rPr>
          <w:b/>
          <w:bCs/>
          <w:sz w:val="32"/>
        </w:rPr>
        <w:t>2</w:t>
      </w:r>
      <w:r w:rsidR="00DA1365">
        <w:rPr>
          <w:b/>
          <w:bCs/>
          <w:sz w:val="32"/>
        </w:rPr>
        <w:t>4</w:t>
      </w:r>
    </w:p>
    <w:p w14:paraId="40AFE924" w14:textId="77777777" w:rsidR="00514295" w:rsidRPr="00EB6539" w:rsidRDefault="00514295" w:rsidP="00EB6539">
      <w:pPr>
        <w:ind w:left="2835" w:right="1"/>
        <w:rPr>
          <w:b/>
          <w:sz w:val="32"/>
          <w:szCs w:val="32"/>
        </w:rPr>
      </w:pPr>
    </w:p>
    <w:p w14:paraId="1F489ED6" w14:textId="5A1F59C4" w:rsidR="0003574C" w:rsidRPr="0003574C" w:rsidRDefault="0003574C" w:rsidP="00EB6539">
      <w:pPr>
        <w:ind w:left="2835" w:right="1"/>
        <w:rPr>
          <w:b/>
          <w:sz w:val="32"/>
        </w:rPr>
      </w:pPr>
      <w:r>
        <w:rPr>
          <w:b/>
          <w:sz w:val="32"/>
        </w:rPr>
        <w:t>RAMBESKRIVNING</w:t>
      </w:r>
    </w:p>
    <w:p w14:paraId="4D0AA958" w14:textId="77777777" w:rsidR="00514295" w:rsidRPr="00DD3B5E" w:rsidRDefault="00514295" w:rsidP="00EB6539">
      <w:pPr>
        <w:ind w:left="2835" w:right="1"/>
        <w:rPr>
          <w:b/>
          <w:sz w:val="32"/>
        </w:rPr>
      </w:pPr>
    </w:p>
    <w:p w14:paraId="2D0F6FA2" w14:textId="77777777" w:rsidR="00514295" w:rsidRPr="00DD3B5E" w:rsidRDefault="00514295" w:rsidP="00EB6539">
      <w:pPr>
        <w:ind w:left="2835" w:right="1"/>
        <w:rPr>
          <w:b/>
          <w:sz w:val="32"/>
        </w:rPr>
      </w:pPr>
    </w:p>
    <w:p w14:paraId="1DBEC010" w14:textId="77777777" w:rsidR="00E570B2" w:rsidRDefault="00E570B2" w:rsidP="004D0B15">
      <w:pPr>
        <w:tabs>
          <w:tab w:val="left" w:pos="5103"/>
        </w:tabs>
        <w:sectPr w:rsidR="00E570B2" w:rsidSect="009F0FB6">
          <w:headerReference w:type="default" r:id="rId13"/>
          <w:footerReference w:type="default" r:id="rId14"/>
          <w:headerReference w:type="first" r:id="rId15"/>
          <w:pgSz w:w="11906" w:h="16838"/>
          <w:pgMar w:top="1417" w:right="849" w:bottom="1417" w:left="1417" w:header="720" w:footer="0" w:gutter="0"/>
          <w:pgBorders w:zOrder="back" w:display="notFirstPage">
            <w:left w:val="single" w:sz="6" w:space="15" w:color="auto"/>
            <w:bottom w:val="single" w:sz="6" w:space="0" w:color="auto"/>
            <w:right w:val="single" w:sz="6" w:space="24" w:color="auto"/>
          </w:pgBorders>
          <w:cols w:space="720"/>
          <w:titlePg/>
          <w:docGrid w:linePitch="326"/>
        </w:sectPr>
      </w:pPr>
    </w:p>
    <w:p w14:paraId="53BEF050" w14:textId="714F6566" w:rsidR="00DD3649" w:rsidRDefault="00DD3649" w:rsidP="00DD3649">
      <w:pPr>
        <w:pStyle w:val="Kursivokodadrubrik1-Arial13"/>
      </w:pPr>
      <w:bookmarkStart w:id="17" w:name="_Toc1219878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lastRenderedPageBreak/>
        <w:t xml:space="preserve">Informationsdel </w:t>
      </w:r>
    </w:p>
    <w:p w14:paraId="6F9390AB" w14:textId="5FFB815A" w:rsidR="00DD3649" w:rsidRDefault="00DD3649" w:rsidP="003B6D51">
      <w:pPr>
        <w:pStyle w:val="Besktext-Arial11"/>
      </w:pPr>
      <w:r>
        <w:t xml:space="preserve">Denna beskrivning är avsedd som stöd för projektörer eller entreprenörer vid framtagande av tekniska beskrivningar för upphandling av </w:t>
      </w:r>
      <w:r w:rsidR="009B0D7B">
        <w:t>anläggningar.</w:t>
      </w:r>
      <w:r>
        <w:t xml:space="preserve"> </w:t>
      </w:r>
    </w:p>
    <w:p w14:paraId="7FC416A9" w14:textId="4049A551" w:rsidR="009B0D7B" w:rsidRDefault="00DD3649" w:rsidP="009B0D7B">
      <w:pPr>
        <w:pStyle w:val="Besktext-Arial11"/>
      </w:pPr>
      <w:r>
        <w:t>Specifika benämningar och förkortningar</w:t>
      </w:r>
      <w:r w:rsidR="009B0D7B">
        <w:t xml:space="preserve"> förekommer och förklaras i inledande text för respektive kapitel.  </w:t>
      </w:r>
    </w:p>
    <w:p w14:paraId="1DFC5455" w14:textId="3A281D1B" w:rsidR="009B0D7B" w:rsidRPr="00B82DB6" w:rsidRDefault="00280A74" w:rsidP="009B0D7B">
      <w:pPr>
        <w:pStyle w:val="Besktext-Arial11"/>
        <w:rPr>
          <w:color w:val="00B050"/>
        </w:rPr>
      </w:pPr>
      <w:r w:rsidRPr="00B82DB6">
        <w:rPr>
          <w:color w:val="00B050"/>
        </w:rPr>
        <w:t xml:space="preserve">Gröntext används för att </w:t>
      </w:r>
      <w:r w:rsidR="00B82DB6" w:rsidRPr="00B82DB6">
        <w:rPr>
          <w:color w:val="00B050"/>
        </w:rPr>
        <w:t>redovisa projektspecifika valmöjligheter</w:t>
      </w:r>
      <w:r w:rsidRPr="00B82DB6">
        <w:rPr>
          <w:color w:val="00B050"/>
        </w:rPr>
        <w:t xml:space="preserve">. </w:t>
      </w:r>
      <w:r w:rsidR="00066244">
        <w:rPr>
          <w:color w:val="00B050"/>
        </w:rPr>
        <w:t xml:space="preserve">Denna text </w:t>
      </w:r>
      <w:r w:rsidRPr="00B82DB6">
        <w:rPr>
          <w:color w:val="00B050"/>
        </w:rPr>
        <w:t xml:space="preserve">stryks vid överflyttning till beskrivning. </w:t>
      </w:r>
    </w:p>
    <w:p w14:paraId="3CA6166D" w14:textId="53B18513" w:rsidR="00DD3649" w:rsidRDefault="009B0D7B" w:rsidP="0019491C">
      <w:pPr>
        <w:pStyle w:val="Besktext-Arial11"/>
      </w:pPr>
      <w:r>
        <w:t>Vissa produkter har beskrivits utifrån olika anläggningstyper och det finns flera möjliga användningsområden. Exempelvis Energy</w:t>
      </w:r>
      <w:r w:rsidR="0089376F">
        <w:t>H</w:t>
      </w:r>
      <w:r>
        <w:t xml:space="preserve">ub kan levereras med eller utan anslutning till solceller/energilager. Ej relevant text ska då strykas ur beskrivningen. </w:t>
      </w:r>
    </w:p>
    <w:p w14:paraId="62C90A1C" w14:textId="78755F4F" w:rsidR="005F336D" w:rsidRDefault="00DD3649" w:rsidP="005F336D">
      <w:pPr>
        <w:pStyle w:val="Besktext-Arial11"/>
      </w:pPr>
      <w:r w:rsidRPr="005F336D">
        <w:t>I</w:t>
      </w:r>
      <w:r w:rsidR="0019491C" w:rsidRPr="005F336D">
        <w:t xml:space="preserve"> </w:t>
      </w:r>
      <w:r w:rsidR="005F336D">
        <w:t>detta underlag</w:t>
      </w:r>
      <w:r w:rsidRPr="005F336D">
        <w:t xml:space="preserve"> finns </w:t>
      </w:r>
      <w:r w:rsidR="0019491C" w:rsidRPr="005F336D">
        <w:t>likspänningsnät</w:t>
      </w:r>
      <w:r w:rsidRPr="005F336D">
        <w:t xml:space="preserve"> och delningsnät mellan </w:t>
      </w:r>
      <w:r w:rsidR="005F336D">
        <w:t>enheter</w:t>
      </w:r>
      <w:r w:rsidR="005F336D" w:rsidRPr="005F336D">
        <w:t xml:space="preserve"> </w:t>
      </w:r>
      <w:r w:rsidR="005F336D">
        <w:t>beskrivet. Dessa</w:t>
      </w:r>
      <w:r w:rsidR="005F336D" w:rsidRPr="005F336D">
        <w:t xml:space="preserve"> utförs enligt tillverkarens anvisningar</w:t>
      </w:r>
      <w:r w:rsidR="005F336D">
        <w:t xml:space="preserve"> </w:t>
      </w:r>
      <w:r w:rsidR="003B6D51">
        <w:t xml:space="preserve">och </w:t>
      </w:r>
      <w:r w:rsidR="00066244">
        <w:t xml:space="preserve">i </w:t>
      </w:r>
      <w:r w:rsidR="005F336D">
        <w:t>denna beskrivning har AMA-koder</w:t>
      </w:r>
      <w:r w:rsidR="005F336D" w:rsidRPr="005F336D">
        <w:t xml:space="preserve"> anpassats för att passa in i nuvarande AMA-struktur.</w:t>
      </w:r>
    </w:p>
    <w:p w14:paraId="49D654CE" w14:textId="5A30AC8D" w:rsidR="00066244" w:rsidRPr="005F336D" w:rsidRDefault="00066244" w:rsidP="00066244">
      <w:pPr>
        <w:pStyle w:val="Kursivokodadrubrik1-Arial13"/>
      </w:pPr>
      <w:r>
        <w:t>Länkar</w:t>
      </w:r>
    </w:p>
    <w:p w14:paraId="06300EE8" w14:textId="2C38647D" w:rsidR="00160CFE" w:rsidRDefault="0019491C" w:rsidP="00DD3649">
      <w:pPr>
        <w:pStyle w:val="Besktext-Arial11"/>
      </w:pPr>
      <w:r>
        <w:t>Hjälpmedel för d</w:t>
      </w:r>
      <w:r w:rsidR="00160CFE">
        <w:t>imensionering av likspänningsnät:</w:t>
      </w:r>
    </w:p>
    <w:p w14:paraId="269C0833" w14:textId="0D2EDA50" w:rsidR="00160CFE" w:rsidRDefault="00560DAA" w:rsidP="00DD3649">
      <w:pPr>
        <w:pStyle w:val="Besktext-Arial11"/>
      </w:pPr>
      <w:hyperlink r:id="rId16" w:history="1">
        <w:r w:rsidR="00160CFE" w:rsidRPr="003C2D56">
          <w:rPr>
            <w:rStyle w:val="Hyperlnk"/>
          </w:rPr>
          <w:t>https://tools.ferroamp.com/cable_calculator/</w:t>
        </w:r>
      </w:hyperlink>
    </w:p>
    <w:p w14:paraId="3FA449E6" w14:textId="701AFFBA" w:rsidR="0019491C" w:rsidRDefault="0019491C" w:rsidP="0019491C">
      <w:pPr>
        <w:pStyle w:val="Besktext-Arial11"/>
      </w:pPr>
      <w:r>
        <w:t>Se information kring likspänningsnät i dokumentet:</w:t>
      </w:r>
    </w:p>
    <w:p w14:paraId="3BC47DDF" w14:textId="0B8091B9" w:rsidR="0019491C" w:rsidRDefault="0019491C" w:rsidP="0019491C">
      <w:pPr>
        <w:pStyle w:val="Besktext-Arial11"/>
      </w:pPr>
      <w:r>
        <w:t>”</w:t>
      </w:r>
      <w:r w:rsidRPr="0019491C">
        <w:t>DC-</w:t>
      </w:r>
      <w:r w:rsidR="0089376F" w:rsidRPr="0019491C">
        <w:t>Grid</w:t>
      </w:r>
      <w:r w:rsidRPr="0019491C">
        <w:t xml:space="preserve"> </w:t>
      </w:r>
      <w:r w:rsidR="0089376F" w:rsidRPr="0019491C">
        <w:t>White</w:t>
      </w:r>
      <w:r w:rsidR="000A0DD0">
        <w:t>paper</w:t>
      </w:r>
      <w:r w:rsidRPr="0019491C">
        <w:t xml:space="preserve"> SWE</w:t>
      </w:r>
      <w:r>
        <w:t xml:space="preserve">” </w:t>
      </w:r>
    </w:p>
    <w:p w14:paraId="3D9790BF" w14:textId="6D1A0FD6" w:rsidR="0019491C" w:rsidRDefault="00560DAA" w:rsidP="00DD3649">
      <w:pPr>
        <w:pStyle w:val="Besktext-Arial11"/>
      </w:pPr>
      <w:hyperlink r:id="rId17" w:history="1">
        <w:r w:rsidR="0019491C" w:rsidRPr="003C2D56">
          <w:rPr>
            <w:rStyle w:val="Hyperlnk"/>
          </w:rPr>
          <w:t>https://ferroamp.com/support/nedladdningar/</w:t>
        </w:r>
      </w:hyperlink>
    </w:p>
    <w:p w14:paraId="45DE72E1" w14:textId="6DC92959" w:rsidR="0019491C" w:rsidRDefault="0019491C" w:rsidP="0019491C">
      <w:pPr>
        <w:pStyle w:val="Besktext-Arial11"/>
      </w:pPr>
      <w:r>
        <w:t>Här finns även övriga produktblad samt manualer.</w:t>
      </w:r>
    </w:p>
    <w:p w14:paraId="548C43C0" w14:textId="77777777" w:rsidR="005F336D" w:rsidRPr="00C27013" w:rsidRDefault="005F336D" w:rsidP="005F336D">
      <w:pPr>
        <w:pStyle w:val="Besktext-Arial11"/>
      </w:pPr>
      <w:r>
        <w:t>För större anläggningar finns projektspecifika produkter utanför ordinarie sortiment vilka ej redovisas på hemsida, kontakta Ferroamp gällande dessa.</w:t>
      </w:r>
    </w:p>
    <w:p w14:paraId="37216F3D" w14:textId="77777777" w:rsidR="0019491C" w:rsidRDefault="0019491C" w:rsidP="00DD3649">
      <w:pPr>
        <w:pStyle w:val="Besktext-Arial11"/>
      </w:pPr>
    </w:p>
    <w:p w14:paraId="0D3B352E" w14:textId="2C759D54" w:rsidR="00DD3649" w:rsidRDefault="00DD3649" w:rsidP="00DD3649">
      <w:pPr>
        <w:pStyle w:val="Besktext-Arial11"/>
      </w:pPr>
      <w:bookmarkStart w:id="18" w:name="_Hlk128124267"/>
      <w:r>
        <w:t xml:space="preserve">Vid ytterligare frågor kontakta: </w:t>
      </w:r>
    </w:p>
    <w:p w14:paraId="348AA926" w14:textId="7B1334F3" w:rsidR="00DD3649" w:rsidRDefault="00560DAA" w:rsidP="00DD3649">
      <w:pPr>
        <w:pStyle w:val="Besktext-Arial11"/>
      </w:pPr>
      <w:hyperlink r:id="rId18" w:history="1">
        <w:r w:rsidR="008818FB" w:rsidRPr="00886607">
          <w:rPr>
            <w:rStyle w:val="Hyperlnk"/>
          </w:rPr>
          <w:t>s</w:t>
        </w:r>
        <w:r w:rsidR="00F93E27" w:rsidRPr="00886607">
          <w:rPr>
            <w:rStyle w:val="Hyperlnk"/>
          </w:rPr>
          <w:t>ales@ferroamp.se</w:t>
        </w:r>
      </w:hyperlink>
    </w:p>
    <w:bookmarkEnd w:id="18"/>
    <w:p w14:paraId="32BD1AD5" w14:textId="0EABAAE8" w:rsidR="00DD3649" w:rsidRDefault="00DD3649" w:rsidP="00D80F16">
      <w:pPr>
        <w:pStyle w:val="rub1-2"/>
      </w:pPr>
    </w:p>
    <w:p w14:paraId="6AC84A17" w14:textId="20CF3CF5" w:rsidR="00DD3649" w:rsidRDefault="00DD3649" w:rsidP="00D80F16">
      <w:pPr>
        <w:pStyle w:val="rub1-2"/>
      </w:pPr>
    </w:p>
    <w:p w14:paraId="4B3FEA85" w14:textId="7F3C7ABF" w:rsidR="00DD3649" w:rsidRPr="003B6D51" w:rsidRDefault="00DD3649" w:rsidP="003B6D51">
      <w:pPr>
        <w:rPr>
          <w:rFonts w:cs="Times New Roman"/>
          <w:b/>
          <w:snapToGrid/>
          <w:kern w:val="0"/>
          <w:sz w:val="26"/>
          <w:szCs w:val="20"/>
        </w:rPr>
      </w:pPr>
      <w:r>
        <w:br w:type="page"/>
      </w:r>
    </w:p>
    <w:p w14:paraId="143CF3D8" w14:textId="4D72956D" w:rsidR="00157F3D" w:rsidRDefault="003639B5" w:rsidP="00D80F16">
      <w:pPr>
        <w:pStyle w:val="rub1-2"/>
      </w:pPr>
      <w:r w:rsidRPr="001B6AE2">
        <w:lastRenderedPageBreak/>
        <w:t>6</w:t>
      </w:r>
      <w:r>
        <w:tab/>
      </w:r>
      <w:r w:rsidRPr="001B6AE2">
        <w:t>EL- OCH TELESYSTEM</w:t>
      </w:r>
      <w:bookmarkEnd w:id="17"/>
    </w:p>
    <w:p w14:paraId="54AAA103" w14:textId="77777777" w:rsidR="009F03DF" w:rsidRDefault="009F03DF" w:rsidP="009F03DF">
      <w:pPr>
        <w:pStyle w:val="Besktext-Arial11"/>
      </w:pPr>
      <w:r>
        <w:t xml:space="preserve">Denna tekniska beskrivning ansluter till AMA EL </w:t>
      </w:r>
      <w:r w:rsidRPr="007530AD">
        <w:t>22</w:t>
      </w:r>
    </w:p>
    <w:p w14:paraId="19DBA207" w14:textId="6089FE1B" w:rsidR="00346737" w:rsidRDefault="00346737" w:rsidP="00346737">
      <w:pPr>
        <w:pStyle w:val="rub1-2"/>
      </w:pPr>
      <w:bookmarkStart w:id="19" w:name="_Toc410649542"/>
      <w:bookmarkStart w:id="20" w:name="_Toc411435461"/>
      <w:bookmarkStart w:id="21" w:name="_Toc39492607"/>
      <w:bookmarkStart w:id="22" w:name="_Toc107473911"/>
      <w:bookmarkStart w:id="23" w:name="_Toc121987897"/>
      <w:r>
        <w:t>63</w:t>
      </w:r>
      <w:r w:rsidRPr="0043267E">
        <w:tab/>
      </w:r>
      <w:r>
        <w:t>ELKRAFTSYSTEM</w:t>
      </w:r>
      <w:bookmarkEnd w:id="19"/>
      <w:bookmarkEnd w:id="20"/>
      <w:bookmarkEnd w:id="21"/>
      <w:bookmarkEnd w:id="22"/>
      <w:bookmarkEnd w:id="23"/>
    </w:p>
    <w:p w14:paraId="7F5DD01E" w14:textId="3F9D31DB" w:rsidR="003E5752" w:rsidRPr="001B0090" w:rsidRDefault="003E5752" w:rsidP="001B0090">
      <w:pPr>
        <w:pStyle w:val="rub1-2"/>
      </w:pPr>
      <w:bookmarkStart w:id="24" w:name="_Toc121987898"/>
      <w:r w:rsidRPr="001B0090">
        <w:t xml:space="preserve">63.Z </w:t>
      </w:r>
      <w:r w:rsidRPr="001B0090">
        <w:tab/>
        <w:t xml:space="preserve">System för </w:t>
      </w:r>
      <w:r w:rsidR="00D17DC0" w:rsidRPr="001B0090">
        <w:t>effekt</w:t>
      </w:r>
      <w:r w:rsidRPr="001B0090">
        <w:t>balansering</w:t>
      </w:r>
      <w:r w:rsidR="007F138C" w:rsidRPr="001B0090">
        <w:t xml:space="preserve">       </w:t>
      </w:r>
    </w:p>
    <w:p w14:paraId="7BE4EEC8" w14:textId="5C0D8817" w:rsidR="007F138C" w:rsidRPr="00866C0F" w:rsidRDefault="007F138C" w:rsidP="00866C0F">
      <w:pPr>
        <w:pStyle w:val="Kursivokodadrubrik1-Arial13"/>
      </w:pPr>
      <w:r w:rsidRPr="00866C0F">
        <w:t>Växelriktare</w:t>
      </w:r>
      <w:r w:rsidR="00A811F9" w:rsidRPr="00866C0F">
        <w:t xml:space="preserve"> med fasbalansering</w:t>
      </w:r>
      <w:r w:rsidR="009030B1">
        <w:t xml:space="preserve"> och hantering av likspänningsnät</w:t>
      </w:r>
    </w:p>
    <w:p w14:paraId="7E5F3965" w14:textId="0B3FA4B1" w:rsidR="003E5752" w:rsidRPr="00BB49C0" w:rsidRDefault="003E5752" w:rsidP="003E5752">
      <w:pPr>
        <w:pStyle w:val="Besktext-Arial11"/>
      </w:pPr>
      <w:r w:rsidRPr="00BB49C0">
        <w:t>Fabrikat: Ferroamp Energy</w:t>
      </w:r>
      <w:r w:rsidR="00C87C1A">
        <w:t>H</w:t>
      </w:r>
      <w:r w:rsidRPr="00BB49C0">
        <w:t xml:space="preserve">ub </w:t>
      </w:r>
      <w:r w:rsidR="00C87C1A">
        <w:t>W</w:t>
      </w:r>
      <w:r w:rsidRPr="00BB49C0">
        <w:t>all, Energy</w:t>
      </w:r>
      <w:r w:rsidR="00C87C1A">
        <w:t>H</w:t>
      </w:r>
      <w:r w:rsidRPr="00BB49C0">
        <w:t>ub XL.</w:t>
      </w:r>
    </w:p>
    <w:p w14:paraId="07F07007" w14:textId="1ECB1DF9" w:rsidR="003E5752" w:rsidRDefault="00F567BE" w:rsidP="003E5752">
      <w:pPr>
        <w:pStyle w:val="Besktext-Arial11"/>
      </w:pPr>
      <w:r>
        <w:t>V</w:t>
      </w:r>
      <w:r w:rsidR="003E5752" w:rsidRPr="00520EA5">
        <w:t xml:space="preserve">äxelriktaren ska leverera 230V/400V, 50 Hz växelspänning och vara avsedd för 3-fas nätinkoppling mot elnätet. </w:t>
      </w:r>
    </w:p>
    <w:p w14:paraId="6CEFE9A9" w14:textId="5E2DEB85" w:rsidR="00FA5443" w:rsidRDefault="003E5752" w:rsidP="00C87C1A">
      <w:pPr>
        <w:pStyle w:val="Besktext-Arial11"/>
      </w:pPr>
      <w:r w:rsidRPr="00520EA5">
        <w:t xml:space="preserve">Växelriktaren ska vara </w:t>
      </w:r>
      <w:r w:rsidR="00981946">
        <w:t>utförd med</w:t>
      </w:r>
      <w:r w:rsidRPr="00520EA5">
        <w:t xml:space="preserve"> fasbalansering för fördel</w:t>
      </w:r>
      <w:r w:rsidR="00981946">
        <w:t>ning av</w:t>
      </w:r>
      <w:r w:rsidRPr="00520EA5">
        <w:t xml:space="preserve"> strömobalanser mellan fasledare</w:t>
      </w:r>
      <w:r w:rsidR="003154A5">
        <w:t>, som sker</w:t>
      </w:r>
      <w:r w:rsidR="00C87C1A">
        <w:t xml:space="preserve"> genom att s</w:t>
      </w:r>
      <w:r w:rsidRPr="00520EA5">
        <w:t xml:space="preserve">ystemet </w:t>
      </w:r>
      <w:r w:rsidR="003154A5">
        <w:t>flyttar effekt</w:t>
      </w:r>
      <w:r w:rsidRPr="00520EA5">
        <w:t xml:space="preserve"> mellan </w:t>
      </w:r>
      <w:r w:rsidR="007F3F38">
        <w:t xml:space="preserve">AC-matningens </w:t>
      </w:r>
      <w:r w:rsidRPr="00520EA5">
        <w:t xml:space="preserve">fasledare i syfte </w:t>
      </w:r>
      <w:r w:rsidR="009E372B">
        <w:t xml:space="preserve">att </w:t>
      </w:r>
      <w:r w:rsidR="009E372B" w:rsidRPr="00520EA5">
        <w:t xml:space="preserve">reglera ut snedbelastning </w:t>
      </w:r>
      <w:r w:rsidRPr="00520EA5">
        <w:t xml:space="preserve">inom anläggning. Anläggningen får en jämnare totalbelastning mellan enskilda fasledare mot </w:t>
      </w:r>
      <w:r w:rsidR="00866C0F">
        <w:t>huvudsäkring/</w:t>
      </w:r>
      <w:r w:rsidRPr="00520EA5">
        <w:t>elnät</w:t>
      </w:r>
      <w:r w:rsidR="007E6193">
        <w:t>sanslutningen</w:t>
      </w:r>
      <w:r w:rsidRPr="00520EA5">
        <w:t>.</w:t>
      </w:r>
      <w:r w:rsidR="00FA5443" w:rsidRPr="00FA5443">
        <w:t xml:space="preserve"> </w:t>
      </w:r>
    </w:p>
    <w:p w14:paraId="57133212" w14:textId="2204B671" w:rsidR="00C87C1A" w:rsidRDefault="006D6B89" w:rsidP="006D6B89">
      <w:pPr>
        <w:pStyle w:val="Besktext-Arial11"/>
      </w:pPr>
      <w:r w:rsidRPr="00BB49C0">
        <w:t xml:space="preserve">Växelriktaren ska anslutas </w:t>
      </w:r>
      <w:r>
        <w:t>till elcentral</w:t>
      </w:r>
      <w:r w:rsidRPr="00FA5443">
        <w:t xml:space="preserve"> </w:t>
      </w:r>
      <w:r w:rsidRPr="00BB49C0">
        <w:t xml:space="preserve">via egen </w:t>
      </w:r>
      <w:r w:rsidR="00E325BC">
        <w:t>3-fas</w:t>
      </w:r>
      <w:r>
        <w:t xml:space="preserve">grupp </w:t>
      </w:r>
      <w:r w:rsidR="00C87C1A">
        <w:t>parallellt med</w:t>
      </w:r>
      <w:r>
        <w:t xml:space="preserve"> </w:t>
      </w:r>
      <w:r w:rsidR="00C87C1A">
        <w:t xml:space="preserve">elanläggningens </w:t>
      </w:r>
      <w:r>
        <w:t>förbrukare</w:t>
      </w:r>
      <w:r w:rsidRPr="00BB49C0">
        <w:t>.</w:t>
      </w:r>
      <w:r w:rsidR="00C87C1A">
        <w:t xml:space="preserve"> </w:t>
      </w:r>
    </w:p>
    <w:p w14:paraId="2222851C" w14:textId="53C526C0" w:rsidR="006D6B89" w:rsidRPr="00BB49C0" w:rsidRDefault="006D6B89" w:rsidP="006D6B89">
      <w:pPr>
        <w:pStyle w:val="Besktext-Arial11"/>
      </w:pPr>
      <w:r w:rsidRPr="00BB49C0">
        <w:t xml:space="preserve">Ingående arbeten samt anpassning av elcentral ska ingå och säkerställande av funktion </w:t>
      </w:r>
      <w:r w:rsidR="002F3F5B">
        <w:t xml:space="preserve">för </w:t>
      </w:r>
      <w:r w:rsidR="00EE1FBC">
        <w:t xml:space="preserve">den </w:t>
      </w:r>
      <w:r w:rsidRPr="00BB49C0">
        <w:t xml:space="preserve">anläggningen systemet ansluts mot. </w:t>
      </w:r>
    </w:p>
    <w:p w14:paraId="6BD99240" w14:textId="558F96AE" w:rsidR="006D6B89" w:rsidRPr="00BB49C0" w:rsidRDefault="006D6B89" w:rsidP="006D6B89">
      <w:pPr>
        <w:pStyle w:val="Besktext-Arial11"/>
      </w:pPr>
      <w:r w:rsidRPr="00BB49C0">
        <w:t xml:space="preserve">Ventilation </w:t>
      </w:r>
      <w:r w:rsidR="00C87C1A">
        <w:t xml:space="preserve">bör som rekommendation </w:t>
      </w:r>
      <w:r w:rsidRPr="00BB49C0">
        <w:t xml:space="preserve">dimensioneras för en kontinuerlig temperatur om </w:t>
      </w:r>
      <w:r w:rsidR="006E2B25">
        <w:t>+</w:t>
      </w:r>
      <w:r w:rsidRPr="00BB49C0">
        <w:t>15</w:t>
      </w:r>
      <w:r w:rsidR="002A6A9E">
        <w:t>C°</w:t>
      </w:r>
      <w:r w:rsidR="002A6A9E" w:rsidRPr="00BB49C0">
        <w:t xml:space="preserve"> </w:t>
      </w:r>
      <w:r w:rsidR="00780C3D">
        <w:t xml:space="preserve"> till </w:t>
      </w:r>
      <w:r w:rsidR="006E2B25">
        <w:t>+</w:t>
      </w:r>
      <w:r w:rsidRPr="00BB49C0">
        <w:t>25</w:t>
      </w:r>
      <w:r w:rsidR="006E2B25">
        <w:t>C°</w:t>
      </w:r>
      <w:r w:rsidRPr="00BB49C0">
        <w:t xml:space="preserve"> grader i utrymmet</w:t>
      </w:r>
      <w:r w:rsidR="000A0DD0">
        <w:t xml:space="preserve"> där utrustningen placeras</w:t>
      </w:r>
      <w:r w:rsidR="002A6A9E">
        <w:t>.</w:t>
      </w:r>
      <w:r w:rsidR="0006242B">
        <w:t xml:space="preserve"> </w:t>
      </w:r>
      <w:r w:rsidR="002A6A9E">
        <w:rPr>
          <w:color w:val="00B050"/>
        </w:rPr>
        <w:t>M</w:t>
      </w:r>
      <w:r w:rsidR="0006242B" w:rsidRPr="002A6A9E">
        <w:rPr>
          <w:color w:val="00B050"/>
        </w:rPr>
        <w:t xml:space="preserve">axvärden enligt </w:t>
      </w:r>
      <w:r w:rsidR="002A6A9E">
        <w:rPr>
          <w:color w:val="00B050"/>
        </w:rPr>
        <w:t xml:space="preserve">Ferroamps </w:t>
      </w:r>
      <w:r w:rsidR="0006242B" w:rsidRPr="002A6A9E">
        <w:rPr>
          <w:color w:val="00B050"/>
        </w:rPr>
        <w:t>datablad -1</w:t>
      </w:r>
      <w:r w:rsidR="002A6A9E">
        <w:rPr>
          <w:color w:val="00B050"/>
        </w:rPr>
        <w:t>0</w:t>
      </w:r>
      <w:r w:rsidR="002A6A9E" w:rsidRPr="002A6A9E">
        <w:rPr>
          <w:color w:val="00B050"/>
        </w:rPr>
        <w:t>C°</w:t>
      </w:r>
      <w:r w:rsidR="0006242B" w:rsidRPr="002A6A9E">
        <w:rPr>
          <w:color w:val="00B050"/>
        </w:rPr>
        <w:t xml:space="preserve"> till +45</w:t>
      </w:r>
      <w:r w:rsidR="006E2B25" w:rsidRPr="002A6A9E">
        <w:rPr>
          <w:color w:val="00B050"/>
        </w:rPr>
        <w:t>C°</w:t>
      </w:r>
      <w:r w:rsidR="0006242B">
        <w:t xml:space="preserve"> </w:t>
      </w:r>
      <w:r w:rsidRPr="00BB49C0">
        <w:t>Bjälklag/väggar för uppställning eller montering av</w:t>
      </w:r>
      <w:r>
        <w:t xml:space="preserve"> </w:t>
      </w:r>
      <w:r w:rsidRPr="00BB49C0">
        <w:t xml:space="preserve">växelriktare ska vara dimensionerat för angiven last. </w:t>
      </w:r>
    </w:p>
    <w:p w14:paraId="282C1B6F" w14:textId="6B3DBE06" w:rsidR="006D6B89" w:rsidRDefault="006D6B89" w:rsidP="006D6B89">
      <w:pPr>
        <w:pStyle w:val="Besktext-Arial11"/>
      </w:pPr>
      <w:r w:rsidRPr="00BB49C0">
        <w:t xml:space="preserve">Växelriktaren </w:t>
      </w:r>
      <w:r w:rsidR="0006242B">
        <w:t>ska</w:t>
      </w:r>
      <w:r w:rsidRPr="00BB49C0">
        <w:t xml:space="preserve"> kopplas upp</w:t>
      </w:r>
      <w:r w:rsidR="0006242B">
        <w:t xml:space="preserve"> via ett tråd</w:t>
      </w:r>
      <w:r w:rsidR="00910E0F">
        <w:t>bundet</w:t>
      </w:r>
      <w:r w:rsidR="0006242B">
        <w:t xml:space="preserve"> fastighetsnät</w:t>
      </w:r>
      <w:r w:rsidRPr="00BB49C0">
        <w:t xml:space="preserve"> mot</w:t>
      </w:r>
      <w:r w:rsidR="0006242B">
        <w:t xml:space="preserve"> </w:t>
      </w:r>
      <w:r w:rsidRPr="00BB49C0">
        <w:t>internet för anslutning mot tillverkarens molntjänst</w:t>
      </w:r>
      <w:r w:rsidR="00EE1FBC">
        <w:t>.</w:t>
      </w:r>
      <w:r w:rsidRPr="00BB49C0">
        <w:t xml:space="preserve"> </w:t>
      </w:r>
      <w:r w:rsidR="00EE1FBC">
        <w:t>F</w:t>
      </w:r>
      <w:r>
        <w:t xml:space="preserve">ör att möjliggöra </w:t>
      </w:r>
      <w:r w:rsidRPr="00BB49C0">
        <w:t xml:space="preserve">mjukvaruuppdateringar </w:t>
      </w:r>
      <w:r>
        <w:t xml:space="preserve">och </w:t>
      </w:r>
      <w:r w:rsidRPr="00BB49C0">
        <w:t>service/support av anläggning</w:t>
      </w:r>
      <w:r>
        <w:t>en</w:t>
      </w:r>
      <w:r w:rsidRPr="00BB49C0">
        <w:t>.</w:t>
      </w:r>
    </w:p>
    <w:p w14:paraId="63CDACBC" w14:textId="285C8B54" w:rsidR="00E325BC" w:rsidRDefault="006D6B89" w:rsidP="00E325BC">
      <w:pPr>
        <w:pStyle w:val="Besktext-Arial11"/>
      </w:pPr>
      <w:r w:rsidRPr="00DB4CFD">
        <w:t xml:space="preserve">Likspänningssidan på växelriktaren utförs </w:t>
      </w:r>
      <w:r w:rsidR="006E2B25">
        <w:t>för 760</w:t>
      </w:r>
      <w:r w:rsidR="006E2B25" w:rsidRPr="00DB4CFD">
        <w:t xml:space="preserve"> </w:t>
      </w:r>
      <w:r w:rsidR="006E2B25">
        <w:t>VDC som nominell spänning. A</w:t>
      </w:r>
      <w:r w:rsidRPr="00DB4CFD">
        <w:t xml:space="preserve">nläggningen är utförd för att anslutas till ett lokalt likspänningssnät där solceller, energilager och ytterligare växelriktare kan anslutas. </w:t>
      </w:r>
    </w:p>
    <w:p w14:paraId="0159DB0E" w14:textId="779C27BB" w:rsidR="006E2B25" w:rsidRDefault="006E2B25" w:rsidP="00E325BC">
      <w:pPr>
        <w:pStyle w:val="Besktext-Arial11"/>
      </w:pPr>
      <w:r>
        <w:t>Elmateri</w:t>
      </w:r>
      <w:r w:rsidR="00D315B0">
        <w:t>el som k</w:t>
      </w:r>
      <w:r>
        <w:t xml:space="preserve">ablar, brytare, kapslingar </w:t>
      </w:r>
      <w:r w:rsidR="0089376F">
        <w:t>etc.</w:t>
      </w:r>
      <w:r>
        <w:t xml:space="preserve"> på likspänningsnätet ska vara godkända för 1</w:t>
      </w:r>
      <w:r w:rsidR="00D315B0">
        <w:t>000 VDC</w:t>
      </w:r>
      <w:r>
        <w:t>.</w:t>
      </w:r>
    </w:p>
    <w:p w14:paraId="1BF39921" w14:textId="439CE312" w:rsidR="00D315B0" w:rsidRPr="00B5395F" w:rsidRDefault="00D315B0" w:rsidP="00E325BC">
      <w:pPr>
        <w:pStyle w:val="Besktext-Arial11"/>
        <w:rPr>
          <w:color w:val="00B050"/>
        </w:rPr>
      </w:pPr>
      <w:r w:rsidRPr="00B5395F">
        <w:rPr>
          <w:color w:val="00B050"/>
        </w:rPr>
        <w:t xml:space="preserve">Följande </w:t>
      </w:r>
      <w:r w:rsidR="006C3AAB" w:rsidRPr="00B5395F">
        <w:rPr>
          <w:color w:val="00B050"/>
        </w:rPr>
        <w:t xml:space="preserve">är några </w:t>
      </w:r>
      <w:r w:rsidRPr="00B5395F">
        <w:rPr>
          <w:color w:val="00B050"/>
        </w:rPr>
        <w:t xml:space="preserve">exempel på </w:t>
      </w:r>
      <w:r w:rsidR="0089376F">
        <w:rPr>
          <w:color w:val="00B050"/>
        </w:rPr>
        <w:t xml:space="preserve">godkänt kablage </w:t>
      </w:r>
      <w:r w:rsidRPr="00B5395F">
        <w:rPr>
          <w:color w:val="00B050"/>
        </w:rPr>
        <w:t>för 1000 VDC:</w:t>
      </w:r>
    </w:p>
    <w:p w14:paraId="3BD39C8B" w14:textId="532DD642" w:rsidR="00D315B0" w:rsidRPr="00B5395F" w:rsidRDefault="00D315B0" w:rsidP="00D315B0">
      <w:pPr>
        <w:pStyle w:val="Normalwebb"/>
        <w:numPr>
          <w:ilvl w:val="1"/>
          <w:numId w:val="47"/>
        </w:numPr>
        <w:shd w:val="clear" w:color="auto" w:fill="FFFFFF"/>
        <w:spacing w:before="0" w:beforeAutospacing="0" w:after="0" w:afterAutospacing="0"/>
        <w:rPr>
          <w:rFonts w:ascii="Arial" w:hAnsi="Arial"/>
          <w:color w:val="00B050"/>
          <w:sz w:val="22"/>
          <w:szCs w:val="20"/>
        </w:rPr>
      </w:pPr>
      <w:r w:rsidRPr="00B5395F">
        <w:rPr>
          <w:rFonts w:ascii="Arial" w:hAnsi="Arial"/>
          <w:color w:val="00B050"/>
          <w:sz w:val="22"/>
          <w:szCs w:val="20"/>
        </w:rPr>
        <w:t>Draka: ACEflex, ACEflex Pure, SE-N1XE</w:t>
      </w:r>
    </w:p>
    <w:p w14:paraId="24FDBEE0" w14:textId="60052AFF" w:rsidR="00D315B0" w:rsidRPr="00B5395F" w:rsidRDefault="00D315B0" w:rsidP="00D315B0">
      <w:pPr>
        <w:pStyle w:val="Normalwebb"/>
        <w:numPr>
          <w:ilvl w:val="1"/>
          <w:numId w:val="47"/>
        </w:numPr>
        <w:shd w:val="clear" w:color="auto" w:fill="FFFFFF"/>
        <w:spacing w:before="0" w:beforeAutospacing="0" w:after="0" w:afterAutospacing="0"/>
        <w:rPr>
          <w:rFonts w:ascii="Arial" w:hAnsi="Arial"/>
          <w:color w:val="00B050"/>
          <w:sz w:val="22"/>
          <w:szCs w:val="20"/>
        </w:rPr>
      </w:pPr>
      <w:r w:rsidRPr="00B5395F">
        <w:rPr>
          <w:rFonts w:ascii="Arial" w:hAnsi="Arial"/>
          <w:color w:val="00B050"/>
          <w:sz w:val="22"/>
          <w:szCs w:val="20"/>
        </w:rPr>
        <w:t>Nexans: FXQ Easy, SE-N1XE</w:t>
      </w:r>
    </w:p>
    <w:p w14:paraId="2069BC16" w14:textId="2517F4B2" w:rsidR="006D6B89" w:rsidRPr="00DB4CFD" w:rsidRDefault="003154A5" w:rsidP="00E325BC">
      <w:pPr>
        <w:pStyle w:val="Besktext-Arial11"/>
      </w:pPr>
      <w:r>
        <w:t>L</w:t>
      </w:r>
      <w:r w:rsidR="00E325BC">
        <w:t>ikspänningssnätet</w:t>
      </w:r>
      <w:r>
        <w:t>s spänning</w:t>
      </w:r>
      <w:r w:rsidR="00E325BC">
        <w:t xml:space="preserve"> skapas </w:t>
      </w:r>
      <w:r>
        <w:t>i</w:t>
      </w:r>
      <w:r w:rsidR="00E325BC">
        <w:t xml:space="preserve"> växelriktaren.</w:t>
      </w:r>
    </w:p>
    <w:p w14:paraId="20BB9832" w14:textId="77777777" w:rsidR="006D6B89" w:rsidRPr="00BB49C0" w:rsidRDefault="006D6B89" w:rsidP="006D6B89">
      <w:pPr>
        <w:pStyle w:val="Kursivokodadrubrik1-Arial13"/>
        <w:rPr>
          <w:lang w:eastAsia="en-US"/>
        </w:rPr>
      </w:pPr>
      <w:r w:rsidRPr="006D6B89">
        <w:rPr>
          <w:lang w:eastAsia="en-US"/>
        </w:rPr>
        <w:t>System och funktioner</w:t>
      </w:r>
    </w:p>
    <w:p w14:paraId="57CA6E49" w14:textId="78A8F325" w:rsidR="006D6B89" w:rsidRDefault="006D6B89" w:rsidP="006D6B89">
      <w:pPr>
        <w:pStyle w:val="Besktext-Arial11"/>
      </w:pPr>
      <w:r w:rsidRPr="00DB4CFD">
        <w:t>System</w:t>
      </w:r>
      <w:r w:rsidR="006C3AAB">
        <w:t>et</w:t>
      </w:r>
      <w:r w:rsidRPr="00DB4CFD">
        <w:t xml:space="preserve"> </w:t>
      </w:r>
      <w:r w:rsidR="006C3AAB">
        <w:t xml:space="preserve">hanterar </w:t>
      </w:r>
      <w:r>
        <w:t>mätning/datainsamling, fasbalansering</w:t>
      </w:r>
      <w:r w:rsidR="006C3AAB">
        <w:t>,</w:t>
      </w:r>
      <w:r w:rsidRPr="00DB4CFD">
        <w:t xml:space="preserve"> produktion av elenergi med solceller, energilagring med </w:t>
      </w:r>
      <w:r w:rsidRPr="001B0090">
        <w:t>batterier</w:t>
      </w:r>
      <w:r w:rsidR="006C3AAB">
        <w:t>,</w:t>
      </w:r>
      <w:r w:rsidR="00A53DBB" w:rsidRPr="001B0090">
        <w:t xml:space="preserve"> styrning av effekt</w:t>
      </w:r>
      <w:r w:rsidR="006C3AAB">
        <w:t xml:space="preserve"> och</w:t>
      </w:r>
      <w:r w:rsidR="00A53DBB" w:rsidRPr="001B0090">
        <w:t xml:space="preserve"> energiflöden</w:t>
      </w:r>
      <w:r w:rsidRPr="00DB4CFD">
        <w:t xml:space="preserve"> </w:t>
      </w:r>
      <w:r w:rsidR="006C3AAB">
        <w:t xml:space="preserve">samt </w:t>
      </w:r>
      <w:r w:rsidRPr="001B0090">
        <w:t>laddning av elfordon.</w:t>
      </w:r>
    </w:p>
    <w:p w14:paraId="0BF5C23C" w14:textId="77777777" w:rsidR="006D6B89" w:rsidRPr="00DB4CFD" w:rsidRDefault="006D6B89" w:rsidP="006D6B89">
      <w:pPr>
        <w:pStyle w:val="Besktext-Arial11"/>
      </w:pPr>
      <w:r w:rsidRPr="00DB4CFD">
        <w:t>Systemet ska utföras som jordat.</w:t>
      </w:r>
    </w:p>
    <w:p w14:paraId="17DAB782" w14:textId="073ABDBD" w:rsidR="00FA5443" w:rsidRPr="00BB49C0" w:rsidRDefault="00FA5443" w:rsidP="00FA5443">
      <w:pPr>
        <w:pStyle w:val="Besktext-Arial11"/>
      </w:pPr>
      <w:r w:rsidRPr="00520EA5">
        <w:lastRenderedPageBreak/>
        <w:t xml:space="preserve">Systemet installeras med strömmätning av </w:t>
      </w:r>
      <w:r>
        <w:t>matande nät</w:t>
      </w:r>
      <w:r w:rsidRPr="00520EA5">
        <w:t xml:space="preserve"> via strömtransformatorer på respektive fasledare. </w:t>
      </w:r>
      <w:r w:rsidR="00252312">
        <w:br/>
      </w:r>
      <w:r w:rsidRPr="00520EA5">
        <w:t>Strömtransformatorerna installeras mellan elmätare och</w:t>
      </w:r>
      <w:r w:rsidR="00FD55A6">
        <w:t xml:space="preserve"> </w:t>
      </w:r>
      <w:r w:rsidR="00A53DBB" w:rsidRPr="00520EA5">
        <w:t>anläggningen</w:t>
      </w:r>
      <w:r w:rsidR="00A53DBB">
        <w:t xml:space="preserve">s </w:t>
      </w:r>
      <w:r w:rsidR="00252312">
        <w:t>förbrukare</w:t>
      </w:r>
      <w:r w:rsidR="00A55184">
        <w:t>.</w:t>
      </w:r>
      <w:r w:rsidR="00910E0F">
        <w:br/>
      </w:r>
      <w:r w:rsidR="006C3AAB">
        <w:t>Strömtransformatorer dimensioneras för inkommande matning/ledare</w:t>
      </w:r>
      <w:r w:rsidR="006C3AAB" w:rsidRPr="00252312">
        <w:t>.</w:t>
      </w:r>
      <w:r w:rsidR="00C732AF">
        <w:t xml:space="preserve"> </w:t>
      </w:r>
      <w:r w:rsidRPr="00252312">
        <w:t xml:space="preserve">Strömtransformatorerna </w:t>
      </w:r>
      <w:r w:rsidR="00252312" w:rsidRPr="00252312">
        <w:t xml:space="preserve">ansluts till </w:t>
      </w:r>
      <w:r w:rsidRPr="00252312">
        <w:t>växelriktaren.</w:t>
      </w:r>
      <w:r w:rsidRPr="00BB49C0">
        <w:t xml:space="preserve"> </w:t>
      </w:r>
    </w:p>
    <w:p w14:paraId="6E9418B3" w14:textId="130A18DD" w:rsidR="00881C96" w:rsidRPr="00DB4CFD" w:rsidRDefault="00881C96" w:rsidP="00881C96">
      <w:pPr>
        <w:pStyle w:val="Besktext-Arial11"/>
      </w:pPr>
      <w:r w:rsidRPr="00DB4CFD">
        <w:t xml:space="preserve">Toppeffekten på växelriktare </w:t>
      </w:r>
      <w:r w:rsidR="00975B13">
        <w:t xml:space="preserve">och tillgänglig fasbalanseringskapacitet </w:t>
      </w:r>
      <w:r w:rsidRPr="00DB4CFD">
        <w:t>ska dimensioneras mot anläggningens huvudledningar</w:t>
      </w:r>
      <w:r>
        <w:t>,</w:t>
      </w:r>
      <w:r w:rsidRPr="00DB4CFD">
        <w:t xml:space="preserve"> centralkapacitet</w:t>
      </w:r>
      <w:r>
        <w:t xml:space="preserve"> </w:t>
      </w:r>
      <w:r w:rsidR="00975B13">
        <w:t>och den last som ska fasbalanseras.</w:t>
      </w:r>
    </w:p>
    <w:p w14:paraId="32D6D87F" w14:textId="34878C29" w:rsidR="00BB49C0" w:rsidRPr="00BB49C0" w:rsidRDefault="001B0090" w:rsidP="00BB49C0">
      <w:pPr>
        <w:pStyle w:val="Besktext-Arial11"/>
      </w:pPr>
      <w:r>
        <w:t>Beräkningar avseende kabeldimensioner för</w:t>
      </w:r>
      <w:r w:rsidR="00FA5443">
        <w:t xml:space="preserve"> </w:t>
      </w:r>
      <w:r w:rsidR="00BB49C0" w:rsidRPr="00BB49C0">
        <w:t>AC</w:t>
      </w:r>
      <w:r w:rsidR="008C29BC">
        <w:t>-sida</w:t>
      </w:r>
      <w:r w:rsidR="00FA5443">
        <w:t xml:space="preserve"> ska utföras.</w:t>
      </w:r>
      <w:r w:rsidR="00BB49C0" w:rsidRPr="00BB49C0">
        <w:t xml:space="preserve"> </w:t>
      </w:r>
      <w:r w:rsidR="00866C0F">
        <w:br/>
      </w:r>
      <w:r w:rsidR="00BB49C0" w:rsidRPr="00BB49C0">
        <w:t>Neutralledaren mellan elcentralen och växelriktaren ska dimensioneras med 1.7 gånger så stor ström som maximal fasbalansering</w:t>
      </w:r>
      <w:r w:rsidR="009540CB">
        <w:t>skapacitet i växelriktaren</w:t>
      </w:r>
      <w:r w:rsidR="00BB49C0" w:rsidRPr="00BB49C0">
        <w:t xml:space="preserve">. </w:t>
      </w:r>
    </w:p>
    <w:p w14:paraId="70183207" w14:textId="29E17B33" w:rsidR="00520EA5" w:rsidRPr="00DB4CFD" w:rsidRDefault="00520EA5" w:rsidP="00520EA5">
      <w:pPr>
        <w:pStyle w:val="Besktext-Arial11"/>
      </w:pPr>
      <w:r w:rsidRPr="00DB4CFD">
        <w:t>Antalet växelriktare, systemeffekt på växelriktare samt inkommande matning till växelriktare</w:t>
      </w:r>
      <w:r w:rsidR="00A95952" w:rsidRPr="00A95952">
        <w:t xml:space="preserve"> </w:t>
      </w:r>
      <w:r w:rsidR="00A95952" w:rsidRPr="00DB4CFD">
        <w:t>ska anges</w:t>
      </w:r>
      <w:r w:rsidRPr="00DB4CFD">
        <w:t>.</w:t>
      </w:r>
    </w:p>
    <w:p w14:paraId="3264FF54" w14:textId="77777777" w:rsidR="00BB49C0" w:rsidRPr="00BB49C0" w:rsidRDefault="00BB49C0" w:rsidP="00BB49C0">
      <w:pPr>
        <w:pStyle w:val="Kursivokodadrubrik1-Arial13"/>
      </w:pPr>
      <w:r w:rsidRPr="00BB49C0">
        <w:t>Överspänningsskydd</w:t>
      </w:r>
    </w:p>
    <w:p w14:paraId="67A403D8" w14:textId="77777777" w:rsidR="00BB49C0" w:rsidRPr="00BB49C0" w:rsidRDefault="00BB49C0" w:rsidP="00BB49C0">
      <w:pPr>
        <w:pStyle w:val="Besktext-Arial11"/>
      </w:pPr>
      <w:r w:rsidRPr="00BB49C0">
        <w:t>Växelriktarens interna överspänningsskydd kan kompletteras med externa överspänningsskydd för AC-/DC-/nätverksanslutning där så kravställs i standard eller risk för påverkan bedöms som stor.</w:t>
      </w:r>
    </w:p>
    <w:p w14:paraId="1A345681" w14:textId="77777777" w:rsidR="00BB49C0" w:rsidRPr="00BB49C0" w:rsidRDefault="00BB49C0" w:rsidP="00BB49C0">
      <w:pPr>
        <w:pStyle w:val="Besktext-Arial11"/>
        <w:rPr>
          <w:i/>
          <w:iCs/>
          <w:sz w:val="26"/>
        </w:rPr>
      </w:pPr>
      <w:r w:rsidRPr="00BB49C0">
        <w:rPr>
          <w:i/>
          <w:iCs/>
          <w:sz w:val="26"/>
        </w:rPr>
        <w:t>Säkerhetsbrytare</w:t>
      </w:r>
    </w:p>
    <w:p w14:paraId="64E74EF4" w14:textId="5698AE31" w:rsidR="00BB49C0" w:rsidRDefault="00BB49C0" w:rsidP="00BB49C0">
      <w:pPr>
        <w:pStyle w:val="Besktext-Arial11"/>
      </w:pPr>
      <w:r w:rsidRPr="00BB49C0">
        <w:t>Systemet ska förses med låsbar AC-säkerhetsbrytare vid växelriktare för att säkert kunna bryta bort växelspänningsnätet från växelriktaren.</w:t>
      </w:r>
    </w:p>
    <w:p w14:paraId="7A6D1265" w14:textId="0550EAA1" w:rsidR="00063B5E" w:rsidRPr="00BB49C0" w:rsidRDefault="00063B5E" w:rsidP="00063B5E">
      <w:pPr>
        <w:pStyle w:val="Kursivokodadrubrik1-Arial13"/>
      </w:pPr>
      <w:r w:rsidRPr="00BB49C0">
        <w:t xml:space="preserve">Vid anläggning med energilager och/eller solceller </w:t>
      </w:r>
    </w:p>
    <w:p w14:paraId="7FA64ABB" w14:textId="6CA5D21F" w:rsidR="00A811F9" w:rsidRDefault="00A811F9" w:rsidP="00A811F9">
      <w:pPr>
        <w:pStyle w:val="Besktext-Arial11"/>
      </w:pPr>
      <w:r w:rsidRPr="00DB4CFD">
        <w:t xml:space="preserve">Systemets växelriktare ska dimensioneras </w:t>
      </w:r>
      <w:r w:rsidR="009540CB">
        <w:t xml:space="preserve">mot installerad toppeffekt för </w:t>
      </w:r>
      <w:r w:rsidRPr="00DB4CFD">
        <w:t>solcellsanläggning</w:t>
      </w:r>
      <w:r w:rsidR="009540CB">
        <w:t>.</w:t>
      </w:r>
      <w:r w:rsidRPr="00DB4CFD">
        <w:t xml:space="preserve"> </w:t>
      </w:r>
      <w:r w:rsidR="009540CB">
        <w:t>D</w:t>
      </w:r>
      <w:r w:rsidRPr="00DB4CFD">
        <w:t>en last som ska fasbalanseras samt lagringskapacitet på batterisystem</w:t>
      </w:r>
      <w:r w:rsidR="009540CB">
        <w:t>ets planerade uteffekt</w:t>
      </w:r>
      <w:r w:rsidRPr="00DB4CFD">
        <w:t xml:space="preserve">. </w:t>
      </w:r>
    </w:p>
    <w:p w14:paraId="4A404B97" w14:textId="2C7F3446" w:rsidR="00160CFE" w:rsidRDefault="00520EA5" w:rsidP="00160CFE">
      <w:pPr>
        <w:pStyle w:val="Besktext-Arial11"/>
      </w:pPr>
      <w:r>
        <w:t>S</w:t>
      </w:r>
      <w:r w:rsidRPr="00BB49C0">
        <w:t>pänningsfallsberäkningar</w:t>
      </w:r>
      <w:r w:rsidR="00BB49C0" w:rsidRPr="00BB49C0">
        <w:t xml:space="preserve"> </w:t>
      </w:r>
      <w:r>
        <w:t>ska utföras för kablar på likspänningsnätet</w:t>
      </w:r>
      <w:r w:rsidR="00160CFE">
        <w:t xml:space="preserve">. </w:t>
      </w:r>
    </w:p>
    <w:p w14:paraId="0C3E9495" w14:textId="77777777" w:rsidR="0058366A" w:rsidRDefault="0058366A" w:rsidP="0058366A">
      <w:pPr>
        <w:pStyle w:val="Besktext-Arial11"/>
      </w:pPr>
      <w:r>
        <w:t>Likspänningsnät ska dimensioneras så att följande villkor är uppfyllda:</w:t>
      </w:r>
    </w:p>
    <w:p w14:paraId="57D6C96E" w14:textId="304434B1" w:rsidR="0058366A" w:rsidRDefault="0058366A" w:rsidP="0058366A">
      <w:pPr>
        <w:pStyle w:val="Besktext-Punktindrag-Arial11"/>
      </w:pPr>
      <w:r>
        <w:t>Maximalt spänningsfall från växelriktare till anslutna batteri</w:t>
      </w:r>
      <w:r w:rsidR="003154A5">
        <w:t>er</w:t>
      </w:r>
      <w:r>
        <w:t xml:space="preserve"> (ESO)</w:t>
      </w:r>
      <w:r>
        <w:tab/>
        <w:t>1%</w:t>
      </w:r>
    </w:p>
    <w:p w14:paraId="65FA6EBB" w14:textId="77777777" w:rsidR="0058366A" w:rsidRDefault="0058366A" w:rsidP="0058366A">
      <w:pPr>
        <w:pStyle w:val="Besktext-Punktindrag-Arial11"/>
      </w:pPr>
      <w:r>
        <w:t>Maximalt spänningsfall från växelriktare till anslutna solceller (SSO)</w:t>
      </w:r>
      <w:r>
        <w:tab/>
        <w:t>2%</w:t>
      </w:r>
    </w:p>
    <w:p w14:paraId="5376D9BE" w14:textId="77777777" w:rsidR="0058366A" w:rsidRPr="00BB49C0" w:rsidRDefault="0058366A" w:rsidP="0058366A">
      <w:pPr>
        <w:pStyle w:val="Besktext-Punktindrag-Arial11"/>
      </w:pPr>
      <w:r>
        <w:t xml:space="preserve">Maximalt spänningsfall mellan två växelriktare i delningsnät </w:t>
      </w:r>
      <w:r>
        <w:tab/>
      </w:r>
      <w:r>
        <w:tab/>
        <w:t>1%</w:t>
      </w:r>
    </w:p>
    <w:p w14:paraId="7050278B" w14:textId="41B97BB3" w:rsidR="00BB49C0" w:rsidRPr="00BB49C0" w:rsidRDefault="00BB49C0" w:rsidP="00BB49C0">
      <w:pPr>
        <w:pStyle w:val="Besktext-Arial11"/>
      </w:pPr>
      <w:r w:rsidRPr="00BB49C0">
        <w:t>Växelriktaren kommunicerar</w:t>
      </w:r>
      <w:r w:rsidR="0007214F">
        <w:t xml:space="preserve"> och </w:t>
      </w:r>
      <w:r w:rsidRPr="00BB49C0">
        <w:t>övervakar</w:t>
      </w:r>
      <w:r w:rsidR="0007214F">
        <w:t xml:space="preserve"> </w:t>
      </w:r>
      <w:r w:rsidR="0057452D">
        <w:t>Solsträngsoptimerare (</w:t>
      </w:r>
      <w:r w:rsidRPr="00BB49C0">
        <w:t>SSO</w:t>
      </w:r>
      <w:r w:rsidR="0057452D">
        <w:t>)</w:t>
      </w:r>
      <w:r w:rsidRPr="00BB49C0">
        <w:t>/</w:t>
      </w:r>
      <w:r w:rsidR="0057452D">
        <w:t xml:space="preserve"> Energy </w:t>
      </w:r>
      <w:r w:rsidR="0089376F">
        <w:t>S</w:t>
      </w:r>
      <w:r w:rsidR="0057452D">
        <w:t xml:space="preserve">torage </w:t>
      </w:r>
      <w:r w:rsidR="0089376F">
        <w:t>O</w:t>
      </w:r>
      <w:r w:rsidR="0057452D">
        <w:t>ptimizers (</w:t>
      </w:r>
      <w:r w:rsidRPr="00BB49C0">
        <w:t>ESO</w:t>
      </w:r>
      <w:r w:rsidR="0057452D">
        <w:t>)</w:t>
      </w:r>
      <w:r w:rsidRPr="00BB49C0">
        <w:t xml:space="preserve"> via överlagrad kommunikation (</w:t>
      </w:r>
      <w:r w:rsidR="0089376F">
        <w:t>P</w:t>
      </w:r>
      <w:r w:rsidRPr="00BB49C0">
        <w:t xml:space="preserve">ower </w:t>
      </w:r>
      <w:r w:rsidR="0089376F">
        <w:t>L</w:t>
      </w:r>
      <w:r w:rsidRPr="00BB49C0">
        <w:t xml:space="preserve">ine </w:t>
      </w:r>
      <w:r w:rsidR="0089376F">
        <w:t>C</w:t>
      </w:r>
      <w:r w:rsidRPr="00BB49C0">
        <w:t>ommunication) över likspänningsnätet.</w:t>
      </w:r>
    </w:p>
    <w:p w14:paraId="75D1A3E3" w14:textId="3B9D7BC1" w:rsidR="00AA0EB6" w:rsidRDefault="00BB49C0" w:rsidP="00BB49C0">
      <w:pPr>
        <w:pStyle w:val="Besktext-Arial11"/>
      </w:pPr>
      <w:r w:rsidRPr="00BB49C0">
        <w:t xml:space="preserve">På likspänningsnätet ska brytställen med DC-säkerhetsbrytare utföras för att säkerställa att DC-nätet kan brytas bort vid arbete inom anläggning. DC-spänning skapas i varje växelriktare i systemet och behöver brytas bort från varje växelriktare </w:t>
      </w:r>
      <w:r w:rsidR="00953B02">
        <w:t xml:space="preserve">i </w:t>
      </w:r>
      <w:r w:rsidR="00953B02" w:rsidRPr="00BB49C0">
        <w:t>likspänningssnätet</w:t>
      </w:r>
      <w:r w:rsidRPr="00BB49C0">
        <w:t xml:space="preserve"> vid behov. </w:t>
      </w:r>
    </w:p>
    <w:p w14:paraId="495E2425" w14:textId="02CE94CD" w:rsidR="00BB49C0" w:rsidRPr="00AA0EB6" w:rsidRDefault="00AA0EB6" w:rsidP="00AA0EB6">
      <w:pPr>
        <w:rPr>
          <w:rFonts w:cs="Times New Roman"/>
          <w:snapToGrid/>
          <w:kern w:val="0"/>
          <w:szCs w:val="20"/>
        </w:rPr>
      </w:pPr>
      <w:r>
        <w:br w:type="page"/>
      </w:r>
    </w:p>
    <w:p w14:paraId="06892FD5" w14:textId="455B5791" w:rsidR="00BB49C0" w:rsidRDefault="00BB49C0" w:rsidP="00BB49C0">
      <w:pPr>
        <w:pStyle w:val="Besktext-Arial11"/>
      </w:pPr>
      <w:r w:rsidRPr="00BB49C0">
        <w:lastRenderedPageBreak/>
        <w:t>AC- och DC-Brytarna ska vara tydligt märkta med vilken ordning till och frånkoppling ska ske. Ordning ska vara att AC-brytare sluter först och därefter DC-brytare vid tillkoppling. Vid frånkoppling ska brytarnas manöverordning vara den motsatta. AC</w:t>
      </w:r>
      <w:r w:rsidR="001B0090">
        <w:t>-</w:t>
      </w:r>
      <w:r w:rsidRPr="00BB49C0">
        <w:t>brytare och säkringar får inte förekomma på DC-sidan om de inte samtidigt är specificerade</w:t>
      </w:r>
      <w:r w:rsidR="0057452D">
        <w:t xml:space="preserve"> </w:t>
      </w:r>
      <w:r w:rsidRPr="00BB49C0">
        <w:t>för aktuell DC toppeffekt</w:t>
      </w:r>
      <w:r w:rsidR="0058366A">
        <w:t xml:space="preserve"> och inkoppling</w:t>
      </w:r>
      <w:r w:rsidRPr="00BB49C0">
        <w:t xml:space="preserve">. </w:t>
      </w:r>
    </w:p>
    <w:p w14:paraId="63CBE172" w14:textId="5A4E7E58" w:rsidR="0058366A" w:rsidRDefault="0058366A" w:rsidP="0058366A">
      <w:pPr>
        <w:pStyle w:val="Kursivokodadrubrik1-Arial13"/>
      </w:pPr>
      <w:r>
        <w:t>Delningsnät</w:t>
      </w:r>
    </w:p>
    <w:p w14:paraId="345BEC66" w14:textId="77777777" w:rsidR="003154A5" w:rsidRDefault="006D6B89" w:rsidP="003154A5">
      <w:pPr>
        <w:pStyle w:val="Besktext-Arial11"/>
      </w:pPr>
      <w:r w:rsidRPr="0058366A">
        <w:t xml:space="preserve">Likspänningssnät med växelriktare anslutna till olika nätanslutningar kan sammankopplas i ett så kallat delningsnät inom eller mellan byggnader. </w:t>
      </w:r>
      <w:r w:rsidRPr="0058366A">
        <w:br/>
        <w:t>Sammankoppling av respektive delsystem görs via DC-distributionsfördelningar</w:t>
      </w:r>
      <w:r w:rsidR="003154A5">
        <w:t>.</w:t>
      </w:r>
    </w:p>
    <w:p w14:paraId="5075C3C4" w14:textId="7857F637" w:rsidR="006E0846" w:rsidRPr="0058366A" w:rsidRDefault="003154A5" w:rsidP="003154A5">
      <w:pPr>
        <w:pStyle w:val="Besktext-Arial11"/>
      </w:pPr>
      <w:r w:rsidRPr="00A55184">
        <w:t>Energi</w:t>
      </w:r>
      <w:r w:rsidR="00E25F0B" w:rsidRPr="00A55184">
        <w:t xml:space="preserve"> inom respektive delsystem</w:t>
      </w:r>
      <w:r w:rsidR="005B1967" w:rsidRPr="00A55184">
        <w:t xml:space="preserve"> </w:t>
      </w:r>
      <w:r w:rsidR="00756199">
        <w:t>kan då delas</w:t>
      </w:r>
      <w:r w:rsidR="005B1967" w:rsidRPr="00A55184">
        <w:t xml:space="preserve"> </w:t>
      </w:r>
      <w:r w:rsidR="00756199">
        <w:t xml:space="preserve">och styras dit den behövs i hela </w:t>
      </w:r>
      <w:r w:rsidR="005B1967" w:rsidRPr="00A55184">
        <w:t>delningsnätet.</w:t>
      </w:r>
    </w:p>
    <w:p w14:paraId="097495C4" w14:textId="77777777" w:rsidR="00A811F9" w:rsidRDefault="00A811F9" w:rsidP="00BB49C0">
      <w:pPr>
        <w:pStyle w:val="Besktext-Arial11"/>
      </w:pPr>
    </w:p>
    <w:p w14:paraId="3853D174" w14:textId="1DD6EAD6" w:rsidR="00A811F9" w:rsidRDefault="00A811F9" w:rsidP="00A811F9">
      <w:pPr>
        <w:autoSpaceDE w:val="0"/>
        <w:autoSpaceDN w:val="0"/>
        <w:adjustRightInd w:val="0"/>
        <w:ind w:firstLine="1094"/>
        <w:rPr>
          <w:rFonts w:ascii="Arial-ItalicMT" w:hAnsi="Arial-ItalicMT" w:cs="Arial-ItalicMT"/>
          <w:i/>
          <w:iCs/>
          <w:sz w:val="26"/>
          <w:szCs w:val="26"/>
          <w:lang w:eastAsia="en-US"/>
        </w:rPr>
      </w:pPr>
      <w:r>
        <w:rPr>
          <w:rFonts w:ascii="Arial-ItalicMT" w:hAnsi="Arial-ItalicMT" w:cs="Arial-ItalicMT"/>
          <w:i/>
          <w:iCs/>
          <w:sz w:val="26"/>
          <w:szCs w:val="26"/>
          <w:lang w:eastAsia="en-US"/>
        </w:rPr>
        <w:t>Distributionscentral</w:t>
      </w:r>
    </w:p>
    <w:p w14:paraId="02973366" w14:textId="50D168F7" w:rsidR="00A811F9" w:rsidRPr="00DB4CFD" w:rsidRDefault="00A811F9" w:rsidP="00A811F9">
      <w:pPr>
        <w:autoSpaceDE w:val="0"/>
        <w:autoSpaceDN w:val="0"/>
        <w:adjustRightInd w:val="0"/>
        <w:ind w:firstLine="1094"/>
        <w:rPr>
          <w:rFonts w:ascii="Arial-ItalicMT" w:hAnsi="Arial-ItalicMT" w:cs="Arial-ItalicMT"/>
          <w:i/>
          <w:iCs/>
          <w:sz w:val="26"/>
          <w:szCs w:val="26"/>
          <w:lang w:eastAsia="en-US"/>
        </w:rPr>
      </w:pPr>
      <w:r w:rsidRPr="00DB4CFD">
        <w:t>Fabrikat: Ferroamp</w:t>
      </w:r>
      <w:r>
        <w:t xml:space="preserve"> </w:t>
      </w:r>
      <w:r w:rsidR="0058366A">
        <w:t>P</w:t>
      </w:r>
      <w:r>
        <w:t xml:space="preserve">ower </w:t>
      </w:r>
      <w:r w:rsidR="0058366A">
        <w:t>D</w:t>
      </w:r>
      <w:r>
        <w:t>istribution 5, 8 eller 15</w:t>
      </w:r>
    </w:p>
    <w:p w14:paraId="4CE4B888" w14:textId="1F6A7FB0" w:rsidR="00EF7CC4" w:rsidRDefault="00A811F9" w:rsidP="00780C3D">
      <w:pPr>
        <w:pStyle w:val="Besktext-Arial11"/>
      </w:pPr>
      <w:r w:rsidRPr="00E95B7A">
        <w:t xml:space="preserve">För anslutning av flera SSO/ESO </w:t>
      </w:r>
      <w:r w:rsidR="00780C3D">
        <w:t xml:space="preserve">till likspänningsnät </w:t>
      </w:r>
      <w:r w:rsidR="0058366A">
        <w:t xml:space="preserve">upp till 32A </w:t>
      </w:r>
      <w:r w:rsidRPr="00E95B7A">
        <w:t>används distributionsbox</w:t>
      </w:r>
      <w:r w:rsidR="00B5395F">
        <w:t>ar</w:t>
      </w:r>
      <w:r w:rsidRPr="00E95B7A">
        <w:t xml:space="preserve"> med DC-säkringar.</w:t>
      </w:r>
    </w:p>
    <w:p w14:paraId="188AD839" w14:textId="63195816" w:rsidR="00280A74" w:rsidRPr="00DB4CFD" w:rsidRDefault="00280A74" w:rsidP="00A811F9">
      <w:pPr>
        <w:pStyle w:val="Besktext-Arial11"/>
      </w:pPr>
      <w:r>
        <w:t xml:space="preserve">Vid installationer över 32A installeras anpassad DC-central. </w:t>
      </w:r>
      <w:r w:rsidRPr="00B82DB6">
        <w:rPr>
          <w:color w:val="00B050"/>
        </w:rPr>
        <w:t xml:space="preserve">Vid större </w:t>
      </w:r>
      <w:r w:rsidR="00B82DB6">
        <w:rPr>
          <w:color w:val="00B050"/>
        </w:rPr>
        <w:t>DC-</w:t>
      </w:r>
      <w:r w:rsidRPr="00B82DB6">
        <w:rPr>
          <w:color w:val="00B050"/>
        </w:rPr>
        <w:t xml:space="preserve">centraler kontakta </w:t>
      </w:r>
      <w:r w:rsidR="00B82DB6">
        <w:rPr>
          <w:color w:val="00B050"/>
        </w:rPr>
        <w:t>F</w:t>
      </w:r>
      <w:r w:rsidRPr="00B82DB6">
        <w:rPr>
          <w:color w:val="00B050"/>
        </w:rPr>
        <w:t>erroamp fö</w:t>
      </w:r>
      <w:r w:rsidR="00B82DB6">
        <w:rPr>
          <w:color w:val="00B050"/>
        </w:rPr>
        <w:t xml:space="preserve">r förslag på centraler </w:t>
      </w:r>
    </w:p>
    <w:p w14:paraId="57FCB54D" w14:textId="50EFE67E" w:rsidR="00BB49C0" w:rsidRPr="00280A74" w:rsidRDefault="00BB49C0" w:rsidP="00BB49C0">
      <w:pPr>
        <w:pStyle w:val="Kursivokodadrubrik1-Arial13"/>
        <w:rPr>
          <w:i w:val="0"/>
          <w:iCs w:val="0"/>
          <w:sz w:val="22"/>
        </w:rPr>
      </w:pPr>
      <w:r w:rsidRPr="00BB49C0">
        <w:t>Brandmansbrytar</w:t>
      </w:r>
      <w:r w:rsidR="007235DB">
        <w:t xml:space="preserve">e </w:t>
      </w:r>
      <w:r w:rsidR="007235DB" w:rsidRPr="007235DB">
        <w:rPr>
          <w:i w:val="0"/>
          <w:iCs w:val="0"/>
          <w:color w:val="00B050"/>
          <w:sz w:val="22"/>
        </w:rPr>
        <w:t>V</w:t>
      </w:r>
      <w:r w:rsidR="00280A74" w:rsidRPr="007235DB">
        <w:rPr>
          <w:i w:val="0"/>
          <w:iCs w:val="0"/>
          <w:color w:val="00B050"/>
          <w:sz w:val="22"/>
        </w:rPr>
        <w:t>i</w:t>
      </w:r>
      <w:r w:rsidR="00280A74" w:rsidRPr="00280A74">
        <w:rPr>
          <w:i w:val="0"/>
          <w:iCs w:val="0"/>
          <w:color w:val="00B050"/>
          <w:sz w:val="22"/>
        </w:rPr>
        <w:t>d behov alternativt krav</w:t>
      </w:r>
    </w:p>
    <w:p w14:paraId="2917829E" w14:textId="7342E8F4" w:rsidR="00C14365" w:rsidRDefault="00C14365" w:rsidP="00881C96">
      <w:pPr>
        <w:pStyle w:val="Besktext-Arial11"/>
      </w:pPr>
      <w:r>
        <w:t>Brandmansbrytaren placeras så nära växelriktaren som möjligt på likspänningssidan.</w:t>
      </w:r>
    </w:p>
    <w:p w14:paraId="3A1EC3D7" w14:textId="0F707918" w:rsidR="00881C96" w:rsidRPr="00BB49C0" w:rsidRDefault="00881C96" w:rsidP="00881C96">
      <w:pPr>
        <w:pStyle w:val="Besktext-Arial11"/>
      </w:pPr>
      <w:r w:rsidRPr="00BB49C0">
        <w:t xml:space="preserve">Vid aktivering av nödavstängningsknapp ska </w:t>
      </w:r>
      <w:r w:rsidR="00C14365" w:rsidRPr="00BB49C0">
        <w:t>likspänningssnä</w:t>
      </w:r>
      <w:r w:rsidR="00C14365">
        <w:t>tet</w:t>
      </w:r>
      <w:r w:rsidRPr="00BB49C0">
        <w:t xml:space="preserve"> </w:t>
      </w:r>
      <w:r w:rsidR="00C14365">
        <w:t>brytas</w:t>
      </w:r>
      <w:r w:rsidRPr="00BB49C0">
        <w:t xml:space="preserve"> bort från växelriktaren </w:t>
      </w:r>
      <w:r w:rsidR="005A08B2">
        <w:t xml:space="preserve">varvid </w:t>
      </w:r>
      <w:r w:rsidR="00C14365">
        <w:t>efterföljande likspänningssnät blir spänningslöst och matning från solceller/batterier upphör.</w:t>
      </w:r>
    </w:p>
    <w:p w14:paraId="14C42A49" w14:textId="245F4711" w:rsidR="00BB49C0" w:rsidRPr="00BB49C0" w:rsidRDefault="005A08B2" w:rsidP="00BB49C0">
      <w:pPr>
        <w:pStyle w:val="Besktext-Arial11"/>
      </w:pPr>
      <w:r>
        <w:t>L</w:t>
      </w:r>
      <w:r w:rsidR="00BB49C0" w:rsidRPr="00BB49C0">
        <w:t xml:space="preserve">ikspänningssnätet </w:t>
      </w:r>
      <w:r>
        <w:t xml:space="preserve">ska även </w:t>
      </w:r>
      <w:r w:rsidR="00BB49C0" w:rsidRPr="00BB49C0">
        <w:t xml:space="preserve">kunna brytas </w:t>
      </w:r>
      <w:r>
        <w:t xml:space="preserve">bort </w:t>
      </w:r>
      <w:r w:rsidR="00BB49C0" w:rsidRPr="00BB49C0">
        <w:t xml:space="preserve">med externa nödavstängningsknappar (brandkårsbrytare) </w:t>
      </w:r>
      <w:r w:rsidR="00C14365">
        <w:t>anslutna till brandmansbrytaren. Dessa</w:t>
      </w:r>
      <w:r w:rsidR="00BB49C0" w:rsidRPr="00BB49C0">
        <w:t xml:space="preserve"> placeras i räddningstjänstens angreppsväg. </w:t>
      </w:r>
    </w:p>
    <w:p w14:paraId="3E12FD86" w14:textId="2BB0A74A" w:rsidR="003E5752" w:rsidRPr="00DB4CFD" w:rsidRDefault="00BB49C0" w:rsidP="003E5752">
      <w:pPr>
        <w:pStyle w:val="Besktext-Arial11"/>
      </w:pPr>
      <w:r w:rsidRPr="00BB49C0">
        <w:t xml:space="preserve">Vid </w:t>
      </w:r>
      <w:r w:rsidR="002F3F5B">
        <w:t>sammankoppling till</w:t>
      </w:r>
      <w:r w:rsidRPr="00BB49C0">
        <w:t xml:space="preserve"> delningsnät finns behov av flera brand</w:t>
      </w:r>
      <w:r w:rsidR="00C14365">
        <w:t>mans</w:t>
      </w:r>
      <w:r w:rsidRPr="00BB49C0">
        <w:t xml:space="preserve">brytare för att vid aktivering även bryta bort likspänningsnätet </w:t>
      </w:r>
      <w:r w:rsidR="002F3F5B">
        <w:t xml:space="preserve">mellan olika </w:t>
      </w:r>
      <w:r w:rsidR="009267CE">
        <w:t>växelriktare.</w:t>
      </w:r>
      <w:r w:rsidRPr="00BB49C0">
        <w:t xml:space="preserve"> </w:t>
      </w:r>
    </w:p>
    <w:p w14:paraId="0815CFA4" w14:textId="3B808701" w:rsidR="00A342B9" w:rsidRDefault="00A342B9" w:rsidP="00A342B9">
      <w:pPr>
        <w:pStyle w:val="rub1-2"/>
      </w:pPr>
      <w:r w:rsidRPr="00745DFD">
        <w:t>63.</w:t>
      </w:r>
      <w:r w:rsidR="00B755CE">
        <w:t>P</w:t>
      </w:r>
      <w:r w:rsidR="00DA512C">
        <w:tab/>
      </w:r>
      <w:r w:rsidRPr="00745DFD">
        <w:t>S</w:t>
      </w:r>
      <w:bookmarkEnd w:id="24"/>
      <w:r w:rsidR="00B755CE">
        <w:t>ystem för elenergiproduktion</w:t>
      </w:r>
    </w:p>
    <w:p w14:paraId="53C2135D" w14:textId="5A2169DA" w:rsidR="00FE6371" w:rsidRPr="00DB4CFD" w:rsidRDefault="005E628D" w:rsidP="00FE6371">
      <w:pPr>
        <w:pStyle w:val="Kursivokodadrubrik1-Arial13"/>
      </w:pPr>
      <w:r w:rsidRPr="00DB4CFD">
        <w:t>Energilager</w:t>
      </w:r>
    </w:p>
    <w:p w14:paraId="576DC9F3" w14:textId="14AF7435" w:rsidR="00FE6371" w:rsidRPr="00DB4CFD" w:rsidRDefault="00FE6371" w:rsidP="00FE6371">
      <w:pPr>
        <w:pStyle w:val="Besktext-Arial11"/>
      </w:pPr>
      <w:r w:rsidRPr="00DB4CFD">
        <w:t xml:space="preserve">Fabrikat: </w:t>
      </w:r>
      <w:r w:rsidR="00EF7CC4">
        <w:t xml:space="preserve">Enbart batterisystem godkända av </w:t>
      </w:r>
      <w:r w:rsidRPr="00DB4CFD">
        <w:t xml:space="preserve">Ferroamp </w:t>
      </w:r>
      <w:r w:rsidR="00EF7CC4">
        <w:t>får användas.</w:t>
      </w:r>
    </w:p>
    <w:p w14:paraId="409FFBB7" w14:textId="5488801C" w:rsidR="00FE6371" w:rsidRPr="00DB4CFD" w:rsidRDefault="00A342B9" w:rsidP="00FE6371">
      <w:pPr>
        <w:pStyle w:val="Besktext-Arial11"/>
      </w:pPr>
      <w:r w:rsidRPr="00DB4CFD">
        <w:t xml:space="preserve">Energilagret </w:t>
      </w:r>
      <w:r w:rsidR="008F45ED" w:rsidRPr="00DB4CFD">
        <w:t>ska användas</w:t>
      </w:r>
      <w:r w:rsidRPr="00DB4CFD">
        <w:t xml:space="preserve"> till att lagra producerad solenergi</w:t>
      </w:r>
      <w:r w:rsidR="008F45ED" w:rsidRPr="00DB4CFD">
        <w:t xml:space="preserve"> eller</w:t>
      </w:r>
      <w:r w:rsidRPr="00DB4CFD">
        <w:t xml:space="preserve"> köpt energi från elnätet. </w:t>
      </w:r>
    </w:p>
    <w:p w14:paraId="75523CE5" w14:textId="67459BF4" w:rsidR="000F1C44" w:rsidRPr="00DB4CFD" w:rsidRDefault="00A342B9" w:rsidP="00EF7CC4">
      <w:pPr>
        <w:pStyle w:val="Besktext-Arial11"/>
      </w:pPr>
      <w:r w:rsidRPr="00DB4CFD">
        <w:t xml:space="preserve">Lagrad energi används till att sänka effekttoppar inom </w:t>
      </w:r>
      <w:r w:rsidR="00745DFD" w:rsidRPr="00DB4CFD">
        <w:t xml:space="preserve">fastigheten, energilagret ska </w:t>
      </w:r>
      <w:r w:rsidR="008F45ED" w:rsidRPr="00DB4CFD">
        <w:t xml:space="preserve">kunna </w:t>
      </w:r>
      <w:r w:rsidR="00745DFD" w:rsidRPr="00DB4CFD">
        <w:t xml:space="preserve">stödja </w:t>
      </w:r>
      <w:r w:rsidR="008F45ED" w:rsidRPr="00DB4CFD">
        <w:t>anläggningen med energi på tider</w:t>
      </w:r>
      <w:r w:rsidR="00DD376A" w:rsidRPr="00DB4CFD">
        <w:t xml:space="preserve"> av dygnet med </w:t>
      </w:r>
      <w:r w:rsidR="00342BFA">
        <w:t>höga</w:t>
      </w:r>
      <w:r w:rsidR="00DD376A" w:rsidRPr="00DB4CFD">
        <w:t xml:space="preserve"> </w:t>
      </w:r>
      <w:r w:rsidR="00EF7CC4">
        <w:t>el</w:t>
      </w:r>
      <w:r w:rsidR="00DD376A" w:rsidRPr="00DB4CFD">
        <w:t xml:space="preserve">priser. Systemet ska hantera lagring av </w:t>
      </w:r>
      <w:r w:rsidR="008F45ED" w:rsidRPr="00DB4CFD">
        <w:t xml:space="preserve">solcellsproducerad energi. </w:t>
      </w:r>
    </w:p>
    <w:p w14:paraId="583C64D7" w14:textId="3CD54320" w:rsidR="00756BB9" w:rsidRPr="00DB4CFD" w:rsidRDefault="00745DFD" w:rsidP="00A342B9">
      <w:pPr>
        <w:pStyle w:val="Besktext-Arial11"/>
      </w:pPr>
      <w:r w:rsidRPr="00DB4CFD">
        <w:t>Principen skall vara att fastighetens effektuttag från el</w:t>
      </w:r>
      <w:r w:rsidR="00756BB9" w:rsidRPr="00DB4CFD">
        <w:t>nätet ska balanseras av tillförd effekt från energilagret för att klara fastighetens totala effektbehov. Detta gör att man inom systemet kan möjliggöra en lägre huvudsäkring.</w:t>
      </w:r>
    </w:p>
    <w:p w14:paraId="2F5533D8" w14:textId="42419A9E" w:rsidR="00745DFD" w:rsidRPr="00DB4CFD" w:rsidRDefault="00756BB9" w:rsidP="00A342B9">
      <w:pPr>
        <w:pStyle w:val="Besktext-Arial11"/>
      </w:pPr>
      <w:r w:rsidRPr="00DB4CFD">
        <w:lastRenderedPageBreak/>
        <w:t xml:space="preserve">Nivån för fastighetens totala effektförbrukning ska tas fram i samråd med beställaren. </w:t>
      </w:r>
    </w:p>
    <w:p w14:paraId="1F68F8C9" w14:textId="48AF72E7" w:rsidR="00A342B9" w:rsidRPr="00DB4CFD" w:rsidRDefault="00A342B9" w:rsidP="00A342B9">
      <w:pPr>
        <w:pStyle w:val="Besktext-Arial11"/>
      </w:pPr>
      <w:r w:rsidRPr="00DB4CFD">
        <w:t>Systemet ska utföras som jordat.</w:t>
      </w:r>
    </w:p>
    <w:p w14:paraId="0DD7E1C3" w14:textId="61278F82" w:rsidR="00813AAA" w:rsidRPr="00DB4CFD" w:rsidRDefault="00813AAA" w:rsidP="00A342B9">
      <w:pPr>
        <w:pStyle w:val="Besktext-Arial11"/>
      </w:pPr>
      <w:r w:rsidRPr="00DB4CFD">
        <w:t>Mellan likspänningsnät och batteri installeras DC/DC-omvandlare</w:t>
      </w:r>
      <w:r w:rsidR="00EF7CC4">
        <w:t xml:space="preserve"> såkallad Energy Storage Optimizer (</w:t>
      </w:r>
      <w:r w:rsidRPr="00DB4CFD">
        <w:t>ESO</w:t>
      </w:r>
      <w:r w:rsidR="00EF7CC4">
        <w:t>)</w:t>
      </w:r>
      <w:r w:rsidRPr="00DB4CFD">
        <w:t xml:space="preserve">-enhet i omfattning enligt respektive batterisystem. </w:t>
      </w:r>
    </w:p>
    <w:p w14:paraId="33436EA0" w14:textId="504C6CD4" w:rsidR="00F141E4" w:rsidRPr="00DB4CFD" w:rsidRDefault="00F141E4" w:rsidP="00A342B9">
      <w:pPr>
        <w:pStyle w:val="Besktext-Arial11"/>
      </w:pPr>
      <w:r w:rsidRPr="00DB4CFD">
        <w:t xml:space="preserve">Energilagret kommunicerar/övervakas </w:t>
      </w:r>
      <w:r w:rsidR="00442D39" w:rsidRPr="00DB4CFD">
        <w:t xml:space="preserve">av växelriktaren </w:t>
      </w:r>
      <w:r w:rsidR="00BC0F16" w:rsidRPr="00DB4CFD">
        <w:t>via</w:t>
      </w:r>
      <w:r w:rsidRPr="00DB4CFD">
        <w:t xml:space="preserve"> överlagrad </w:t>
      </w:r>
      <w:r w:rsidR="00442D39" w:rsidRPr="00DB4CFD">
        <w:t>kommunikation</w:t>
      </w:r>
      <w:r w:rsidRPr="00DB4CFD">
        <w:t xml:space="preserve"> </w:t>
      </w:r>
      <w:r w:rsidR="00BC0F16" w:rsidRPr="00DB4CFD">
        <w:t>(</w:t>
      </w:r>
      <w:r w:rsidR="0089376F">
        <w:t>P</w:t>
      </w:r>
      <w:r w:rsidR="00BC0F16" w:rsidRPr="00DB4CFD">
        <w:t xml:space="preserve">ower </w:t>
      </w:r>
      <w:r w:rsidR="0089376F">
        <w:t>L</w:t>
      </w:r>
      <w:r w:rsidR="00BC0F16" w:rsidRPr="00DB4CFD">
        <w:t xml:space="preserve">ine </w:t>
      </w:r>
      <w:r w:rsidR="0089376F">
        <w:t>C</w:t>
      </w:r>
      <w:r w:rsidR="00BC0F16" w:rsidRPr="00DB4CFD">
        <w:t xml:space="preserve">ommunication) </w:t>
      </w:r>
      <w:r w:rsidRPr="00DB4CFD">
        <w:t>över likspänningsnätet.</w:t>
      </w:r>
    </w:p>
    <w:p w14:paraId="2150C951" w14:textId="172932F7" w:rsidR="00A811F9" w:rsidRPr="00DB4CFD" w:rsidRDefault="00780C3D" w:rsidP="00B5395F">
      <w:pPr>
        <w:pStyle w:val="Besktext-Arial11"/>
      </w:pPr>
      <w:r w:rsidRPr="00BB49C0">
        <w:t xml:space="preserve">Ventilation </w:t>
      </w:r>
      <w:r>
        <w:t xml:space="preserve">bör som rekommendation </w:t>
      </w:r>
      <w:r w:rsidRPr="00BB49C0">
        <w:t xml:space="preserve">dimensioneras för en kontinuerlig temperatur om </w:t>
      </w:r>
      <w:r>
        <w:t>+</w:t>
      </w:r>
      <w:r w:rsidRPr="00BB49C0">
        <w:t>15</w:t>
      </w:r>
      <w:r w:rsidR="002A6A9E">
        <w:t>C°</w:t>
      </w:r>
      <w:r w:rsidR="002A6A9E" w:rsidRPr="00BB49C0">
        <w:t xml:space="preserve"> </w:t>
      </w:r>
      <w:r>
        <w:t>till +</w:t>
      </w:r>
      <w:r w:rsidRPr="00BB49C0">
        <w:t>25</w:t>
      </w:r>
      <w:r>
        <w:t>C°</w:t>
      </w:r>
      <w:r w:rsidRPr="00BB49C0">
        <w:t xml:space="preserve"> grader i utrymmet utrustningen </w:t>
      </w:r>
      <w:r>
        <w:t xml:space="preserve">ska </w:t>
      </w:r>
      <w:r w:rsidRPr="00BB49C0">
        <w:t>placeras i</w:t>
      </w:r>
      <w:r w:rsidR="002A6A9E">
        <w:t>,</w:t>
      </w:r>
      <w:r>
        <w:t xml:space="preserve"> för maxvärden se batteriets datablad. </w:t>
      </w:r>
      <w:r w:rsidRPr="00BB49C0">
        <w:t>Bjälklag/väggar för uppställning eller montering av</w:t>
      </w:r>
      <w:r>
        <w:t xml:space="preserve"> </w:t>
      </w:r>
      <w:r w:rsidRPr="00BB49C0">
        <w:t xml:space="preserve">växelriktare ska vara dimensionerat för angiven last. </w:t>
      </w:r>
    </w:p>
    <w:p w14:paraId="765206FC" w14:textId="55C64362" w:rsidR="00452CC0" w:rsidRDefault="00452CC0" w:rsidP="00452CC0">
      <w:pPr>
        <w:pStyle w:val="rub1-2"/>
      </w:pPr>
      <w:bookmarkStart w:id="25" w:name="_Toc121987899"/>
      <w:r w:rsidRPr="00520EA5">
        <w:t>63.P</w:t>
      </w:r>
      <w:r w:rsidR="00520EA5" w:rsidRPr="00520EA5">
        <w:t>D</w:t>
      </w:r>
      <w:r w:rsidRPr="00520EA5">
        <w:tab/>
      </w:r>
      <w:bookmarkEnd w:id="25"/>
      <w:r w:rsidR="00520EA5" w:rsidRPr="00520EA5">
        <w:t>System</w:t>
      </w:r>
      <w:r w:rsidR="00520EA5">
        <w:t xml:space="preserve"> för produktion av</w:t>
      </w:r>
      <w:r w:rsidR="00520EA5" w:rsidRPr="00523F3B">
        <w:t xml:space="preserve"> elenergi </w:t>
      </w:r>
      <w:r w:rsidR="00520EA5">
        <w:t>med solceller</w:t>
      </w:r>
    </w:p>
    <w:p w14:paraId="52D81C4F" w14:textId="3E8361C7" w:rsidR="00A206C8" w:rsidRPr="00DB4CFD" w:rsidRDefault="00F141E4" w:rsidP="00A206C8">
      <w:pPr>
        <w:pStyle w:val="Kursivokodadrubrik1-Arial13"/>
        <w:rPr>
          <w:i w:val="0"/>
          <w:iCs w:val="0"/>
        </w:rPr>
      </w:pPr>
      <w:bookmarkStart w:id="26" w:name="_Hlk120695388"/>
      <w:r w:rsidRPr="00DB4CFD">
        <w:rPr>
          <w:i w:val="0"/>
          <w:iCs w:val="0"/>
        </w:rPr>
        <w:t>Solsträngsoptimerare</w:t>
      </w:r>
      <w:r w:rsidR="00A206C8" w:rsidRPr="00DB4CFD">
        <w:rPr>
          <w:i w:val="0"/>
          <w:iCs w:val="0"/>
        </w:rPr>
        <w:t xml:space="preserve"> </w:t>
      </w:r>
    </w:p>
    <w:p w14:paraId="75F93D3C" w14:textId="4750EBC1" w:rsidR="00F141E4" w:rsidRPr="00DB4CFD" w:rsidRDefault="00F141E4" w:rsidP="00F141E4">
      <w:pPr>
        <w:pStyle w:val="Besktext-Arial11"/>
      </w:pPr>
      <w:r w:rsidRPr="00DB4CFD">
        <w:t>Fabrikat: Ferroamp SSO</w:t>
      </w:r>
    </w:p>
    <w:p w14:paraId="47C2E694" w14:textId="47D9AC97" w:rsidR="00A206C8" w:rsidRPr="00DB4CFD" w:rsidRDefault="00A206C8" w:rsidP="00A206C8">
      <w:pPr>
        <w:pStyle w:val="Besktext-Arial11"/>
      </w:pPr>
      <w:r w:rsidRPr="00DB4CFD">
        <w:t>Solcellsmoduler ska anslutas till systemets liks</w:t>
      </w:r>
      <w:r w:rsidR="00AE2686" w:rsidRPr="00DB4CFD">
        <w:t>pännings</w:t>
      </w:r>
      <w:r w:rsidRPr="00DB4CFD">
        <w:t xml:space="preserve">snät via solsträngsoptimerare (SSO) som monteras i närheten av </w:t>
      </w:r>
      <w:r w:rsidR="00C056DD" w:rsidRPr="00DB4CFD">
        <w:t>solcellsanläggningen.</w:t>
      </w:r>
    </w:p>
    <w:p w14:paraId="1B149A7A" w14:textId="15F7A4E6" w:rsidR="00A206C8" w:rsidRPr="00DB4CFD" w:rsidRDefault="00A206C8" w:rsidP="00A206C8">
      <w:pPr>
        <w:pStyle w:val="Besktext-Arial11"/>
      </w:pPr>
      <w:r w:rsidRPr="00DB4CFD">
        <w:t xml:space="preserve">Solcellsmodulerna seriekopplas med dubbelisolerad väderbeständig kabel och ansluts mot SSO </w:t>
      </w:r>
      <w:r w:rsidR="009267CE">
        <w:t xml:space="preserve">med </w:t>
      </w:r>
      <w:r w:rsidRPr="00DB4CFD">
        <w:t>med</w:t>
      </w:r>
      <w:r w:rsidR="006E3B36">
        <w:t>följande</w:t>
      </w:r>
      <w:r w:rsidRPr="00DB4CFD">
        <w:t xml:space="preserve"> beröringssäkra kontaktdon.</w:t>
      </w:r>
    </w:p>
    <w:p w14:paraId="7B790229" w14:textId="16E34D9A" w:rsidR="00442D39" w:rsidRPr="00DB4CFD" w:rsidRDefault="00442D39" w:rsidP="00442D39">
      <w:pPr>
        <w:pStyle w:val="Besktext-Arial11"/>
      </w:pPr>
      <w:r w:rsidRPr="00DB4CFD">
        <w:t>SSO kommunicerar/övervakas av växelriktaren via överlagrad kommunikation (</w:t>
      </w:r>
      <w:r w:rsidR="0089376F">
        <w:t>P</w:t>
      </w:r>
      <w:r w:rsidRPr="00DB4CFD">
        <w:t xml:space="preserve">ower </w:t>
      </w:r>
      <w:r w:rsidR="0089376F">
        <w:t>L</w:t>
      </w:r>
      <w:r w:rsidRPr="00DB4CFD">
        <w:t xml:space="preserve">ine </w:t>
      </w:r>
      <w:r w:rsidR="0089376F">
        <w:t>C</w:t>
      </w:r>
      <w:r w:rsidRPr="00DB4CFD">
        <w:t>ommunication) över likspänningsnätet.</w:t>
      </w:r>
    </w:p>
    <w:p w14:paraId="00770494" w14:textId="48579C80" w:rsidR="00A206C8" w:rsidRPr="00DB4CFD" w:rsidRDefault="00442D39" w:rsidP="00A206C8">
      <w:pPr>
        <w:pStyle w:val="Besktext-Arial11"/>
      </w:pPr>
      <w:r w:rsidRPr="00DB4CFD">
        <w:t>SSO</w:t>
      </w:r>
      <w:r w:rsidR="00A206C8" w:rsidRPr="00DB4CFD">
        <w:t xml:space="preserve"> ska vara utrustade med jordfelsdetektering och automatisk bortkoppling om </w:t>
      </w:r>
      <w:r w:rsidR="00C056DD" w:rsidRPr="00DB4CFD">
        <w:t>kommunikation</w:t>
      </w:r>
      <w:r w:rsidR="00A206C8" w:rsidRPr="00DB4CFD">
        <w:t xml:space="preserve"> med växelriktare</w:t>
      </w:r>
      <w:r w:rsidR="00D77641" w:rsidRPr="00DB4CFD">
        <w:t xml:space="preserve"> upphör</w:t>
      </w:r>
      <w:r w:rsidR="00A206C8" w:rsidRPr="00DB4CFD">
        <w:t>.</w:t>
      </w:r>
    </w:p>
    <w:p w14:paraId="6EA4F622" w14:textId="4EAD4597" w:rsidR="000D2A97" w:rsidRPr="00DB4CFD" w:rsidRDefault="00A206C8" w:rsidP="00920D3B">
      <w:pPr>
        <w:pStyle w:val="Besktext-Arial11"/>
      </w:pPr>
      <w:r w:rsidRPr="00DB4CFD">
        <w:t xml:space="preserve">SSO ansluts </w:t>
      </w:r>
      <w:r w:rsidR="00D77641" w:rsidRPr="00DB4CFD">
        <w:t xml:space="preserve">mot likspänningssnätet </w:t>
      </w:r>
      <w:r w:rsidRPr="00DB4CFD">
        <w:t xml:space="preserve">via distributionsbox </w:t>
      </w:r>
      <w:r w:rsidR="00D77641" w:rsidRPr="00DB4CFD">
        <w:t>med erforderlig avsäkring och DC</w:t>
      </w:r>
      <w:r w:rsidR="009267CE">
        <w:t>-</w:t>
      </w:r>
      <w:r w:rsidR="00D77641" w:rsidRPr="00DB4CFD">
        <w:t xml:space="preserve">brytning. </w:t>
      </w:r>
    </w:p>
    <w:p w14:paraId="5675FE69" w14:textId="1C51027A" w:rsidR="00486E11" w:rsidRDefault="00486E11" w:rsidP="00486E11">
      <w:pPr>
        <w:pStyle w:val="rub1-2"/>
      </w:pPr>
      <w:bookmarkStart w:id="27" w:name="_Toc121987901"/>
      <w:bookmarkEnd w:id="26"/>
      <w:r w:rsidRPr="009F03DF">
        <w:t>SHD</w:t>
      </w:r>
      <w:r w:rsidRPr="009F03DF">
        <w:tab/>
        <w:t>UTRUSTNING FÖR SOLCELLANLÄGGNINGAR</w:t>
      </w:r>
      <w:bookmarkEnd w:id="27"/>
    </w:p>
    <w:p w14:paraId="5095F1F7" w14:textId="7AC6DFCD" w:rsidR="007E61E9" w:rsidRPr="00DB4CFD" w:rsidRDefault="009F03DF" w:rsidP="007E61E9">
      <w:pPr>
        <w:pStyle w:val="Kursivokodadrubrik1-Arial13"/>
      </w:pPr>
      <w:r w:rsidRPr="00DB4CFD">
        <w:t>Solsträngsoptimerare</w:t>
      </w:r>
    </w:p>
    <w:p w14:paraId="6AD8BB0A" w14:textId="75D03BE0" w:rsidR="00F900F0" w:rsidRPr="00DB4CFD" w:rsidRDefault="00F900F0" w:rsidP="00F900F0">
      <w:pPr>
        <w:pStyle w:val="Besktext-Arial11"/>
      </w:pPr>
      <w:r w:rsidRPr="00DB4CFD">
        <w:t>Solsträngsoptimerare (SSO)</w:t>
      </w:r>
      <w:r w:rsidR="001F4FFF" w:rsidRPr="00DB4CFD">
        <w:t>, DC/DC omvandlare med MPPT funktion.</w:t>
      </w:r>
      <w:r w:rsidRPr="00DB4CFD">
        <w:t xml:space="preserve"> </w:t>
      </w:r>
    </w:p>
    <w:p w14:paraId="4A375709" w14:textId="019BFFF0" w:rsidR="007235DB" w:rsidRDefault="007235DB" w:rsidP="00F900F0">
      <w:pPr>
        <w:pStyle w:val="Besktext-Arial11"/>
      </w:pPr>
      <w:r>
        <w:t>SSO anpassar</w:t>
      </w:r>
      <w:r w:rsidR="00103957" w:rsidRPr="00DB4CFD">
        <w:t xml:space="preserve"> spänning från solcellssträngen till likspänning</w:t>
      </w:r>
      <w:r w:rsidR="001F4FFF" w:rsidRPr="00DB4CFD">
        <w:t>s</w:t>
      </w:r>
      <w:r w:rsidR="00103957" w:rsidRPr="00DB4CFD">
        <w:t xml:space="preserve">nätets spänning nominellt </w:t>
      </w:r>
    </w:p>
    <w:p w14:paraId="2E098174" w14:textId="447B534C" w:rsidR="00103957" w:rsidRPr="00DB4CFD" w:rsidRDefault="00103957" w:rsidP="00F900F0">
      <w:pPr>
        <w:pStyle w:val="Besktext-Arial11"/>
      </w:pPr>
      <w:r w:rsidRPr="00DB4CFD">
        <w:t>760 V</w:t>
      </w:r>
      <w:r w:rsidR="009267CE">
        <w:t>.</w:t>
      </w:r>
    </w:p>
    <w:p w14:paraId="5ED2459F" w14:textId="43C5C9B1" w:rsidR="001F4FFF" w:rsidRPr="00DB4CFD" w:rsidRDefault="001F4FFF" w:rsidP="00752143">
      <w:pPr>
        <w:pStyle w:val="Kursivokodadrubrik1-Arial13"/>
      </w:pPr>
      <w:r w:rsidRPr="00DB4CFD">
        <w:t>Ingång solcellssträng (PV)</w:t>
      </w:r>
    </w:p>
    <w:p w14:paraId="28FE8E1B" w14:textId="40B3D201" w:rsidR="001F4FFF" w:rsidRPr="00DB4CFD" w:rsidRDefault="001F4FFF" w:rsidP="00F900F0">
      <w:pPr>
        <w:pStyle w:val="Besktext-Arial11"/>
      </w:pPr>
      <w:r w:rsidRPr="00DB4CFD">
        <w:t>2-ledare PV+, PV-, ansluts via medföljande PV-kontakter.</w:t>
      </w:r>
      <w:r w:rsidR="007E61E9" w:rsidRPr="00DB4CFD">
        <w:br/>
      </w:r>
      <w:r w:rsidRPr="00DB4CFD">
        <w:t>Inbyggda säkerhetsfunktioner för isolationsmätning, läckströmsdetektering, frånskiljningsfunktion och automatisk självtest</w:t>
      </w:r>
      <w:r w:rsidR="00B5395F">
        <w:t>.</w:t>
      </w:r>
    </w:p>
    <w:p w14:paraId="5E145C60" w14:textId="3F601223" w:rsidR="001F4FFF" w:rsidRDefault="001F4FFF" w:rsidP="00752143">
      <w:pPr>
        <w:pStyle w:val="Kursivokodadrubrik1-Arial13"/>
      </w:pPr>
      <w:r w:rsidRPr="00DB4CFD">
        <w:t>Utgång likspänningsnät</w:t>
      </w:r>
    </w:p>
    <w:p w14:paraId="234FD819" w14:textId="4D738C97" w:rsidR="00752143" w:rsidRDefault="001F4FFF" w:rsidP="00E35CFD">
      <w:pPr>
        <w:pStyle w:val="Besktext-Arial11"/>
      </w:pPr>
      <w:r w:rsidRPr="00DB4CFD">
        <w:t>Kommunikation med växelriktare sker överlagrat på likspänningsnätet</w:t>
      </w:r>
      <w:r w:rsidR="007E61E9" w:rsidRPr="00DB4CFD">
        <w:t xml:space="preserve"> (</w:t>
      </w:r>
      <w:r w:rsidR="009F1FB6">
        <w:t>P</w:t>
      </w:r>
      <w:r w:rsidR="007E61E9" w:rsidRPr="00DB4CFD">
        <w:t xml:space="preserve">ower </w:t>
      </w:r>
      <w:r w:rsidR="009F1FB6">
        <w:t>L</w:t>
      </w:r>
      <w:r w:rsidR="007E61E9" w:rsidRPr="00DB4CFD">
        <w:t xml:space="preserve">ine </w:t>
      </w:r>
      <w:r w:rsidR="009F1FB6" w:rsidRPr="009F1FB6">
        <w:t>C</w:t>
      </w:r>
      <w:r w:rsidR="007E61E9" w:rsidRPr="00DB4CFD">
        <w:t>ommunication)</w:t>
      </w:r>
      <w:r w:rsidR="007E61E9" w:rsidRPr="00DB4CFD">
        <w:br/>
      </w:r>
      <w:r w:rsidR="007E61E9" w:rsidRPr="00DB4CFD">
        <w:lastRenderedPageBreak/>
        <w:t xml:space="preserve">Används för att läsa ut aktuell effekt och energi, fjärruppdatering av programvara samt </w:t>
      </w:r>
      <w:r w:rsidR="00752143" w:rsidRPr="00DB4CFD">
        <w:t>aktivering av interna DC-reläer vid strömbortfall på växelriktare.</w:t>
      </w:r>
    </w:p>
    <w:p w14:paraId="4E978CB0" w14:textId="77777777" w:rsidR="00CC1DCA" w:rsidRPr="00DB4CFD" w:rsidRDefault="00CC1DCA" w:rsidP="00CC1DCA">
      <w:pPr>
        <w:pStyle w:val="Besktext-Arial11"/>
      </w:pPr>
      <w:r w:rsidRPr="00DB4CFD">
        <w:t>System ska följa gällande normer:</w:t>
      </w:r>
    </w:p>
    <w:p w14:paraId="26FD1567" w14:textId="77777777" w:rsidR="00CC1DCA" w:rsidRPr="00DB4CFD" w:rsidRDefault="00CC1DCA" w:rsidP="00CC1DCA">
      <w:pPr>
        <w:pStyle w:val="Besktext-Streck-Arial11"/>
      </w:pPr>
      <w:r w:rsidRPr="00DB4CFD">
        <w:t xml:space="preserve">LVD: EN 62019-1, EN 62109-2 </w:t>
      </w:r>
    </w:p>
    <w:p w14:paraId="562AE59C" w14:textId="77777777" w:rsidR="00CC1DCA" w:rsidRPr="00DB4CFD" w:rsidRDefault="00CC1DCA" w:rsidP="00CC1DCA">
      <w:pPr>
        <w:pStyle w:val="Besktext-Streck-Arial11"/>
      </w:pPr>
      <w:r w:rsidRPr="00DB4CFD">
        <w:t>EMC: EN61000-6-2, EN 61000-6-3</w:t>
      </w:r>
    </w:p>
    <w:p w14:paraId="08A98F7A" w14:textId="77777777" w:rsidR="00CC1DCA" w:rsidRPr="00DB4CFD" w:rsidRDefault="00CC1DCA" w:rsidP="00CC1DCA">
      <w:pPr>
        <w:pStyle w:val="Besktext-Streck-Arial11"/>
      </w:pPr>
      <w:r w:rsidRPr="00DB4CFD">
        <w:t>RoHS</w:t>
      </w:r>
    </w:p>
    <w:p w14:paraId="64E55FC2" w14:textId="1459DD80" w:rsidR="00CC1DCA" w:rsidRPr="00E35CFD" w:rsidRDefault="00CC1DCA" w:rsidP="00CC1DCA">
      <w:pPr>
        <w:pStyle w:val="Besktext-Streck-Arial11"/>
      </w:pPr>
      <w:r>
        <w:t>PV-polaritetsomvändning, DC-polaritetsom</w:t>
      </w:r>
      <w:r w:rsidR="0089376F">
        <w:t>v</w:t>
      </w:r>
      <w:r>
        <w:t>ändning, DC-busskortslutning, Övertemperatur, Jordfelsbrytare (30mA), Stränginsoleringsövervakning.</w:t>
      </w:r>
    </w:p>
    <w:p w14:paraId="4C7077A6" w14:textId="4847A3C8" w:rsidR="000B6E26" w:rsidRDefault="000B6E26" w:rsidP="004340B1">
      <w:pPr>
        <w:pStyle w:val="rub3-Gemener"/>
      </w:pPr>
      <w:bookmarkStart w:id="28" w:name="_Toc121987903"/>
      <w:r>
        <w:t>SJD.3</w:t>
      </w:r>
      <w:r>
        <w:tab/>
        <w:t>Energilager med batterier</w:t>
      </w:r>
      <w:bookmarkEnd w:id="28"/>
    </w:p>
    <w:p w14:paraId="11F60B35" w14:textId="58AE4CC9" w:rsidR="00443549" w:rsidRPr="00DB4CFD" w:rsidRDefault="006E3B36" w:rsidP="006072C4">
      <w:pPr>
        <w:pStyle w:val="Kursivokodadrubrik1-Arial13"/>
      </w:pPr>
      <w:r>
        <w:t>B</w:t>
      </w:r>
      <w:r w:rsidR="00443549" w:rsidRPr="00DB4CFD">
        <w:t>atteri</w:t>
      </w:r>
      <w:r>
        <w:t>system</w:t>
      </w:r>
    </w:p>
    <w:p w14:paraId="68C17569" w14:textId="12E1AF3E" w:rsidR="00443549" w:rsidRPr="00DB4CFD" w:rsidRDefault="006E3B36" w:rsidP="00443549">
      <w:pPr>
        <w:pStyle w:val="Besktext-Arial11"/>
      </w:pPr>
      <w:r w:rsidRPr="00DB4CFD">
        <w:t>Batterisystem</w:t>
      </w:r>
      <w:r w:rsidR="00443549" w:rsidRPr="00DB4CFD">
        <w:t xml:space="preserve"> ska minst </w:t>
      </w:r>
      <w:r w:rsidR="001B0090">
        <w:t>uppfylla</w:t>
      </w:r>
      <w:r w:rsidR="00443549" w:rsidRPr="00DB4CFD">
        <w:t xml:space="preserve"> följande krav: </w:t>
      </w:r>
    </w:p>
    <w:p w14:paraId="77913711" w14:textId="265FC403" w:rsidR="006072C4" w:rsidRPr="00DB4CFD" w:rsidRDefault="006E3B36" w:rsidP="006072C4">
      <w:pPr>
        <w:pStyle w:val="Besktext-Arial11"/>
      </w:pPr>
      <w:r>
        <w:t>S</w:t>
      </w:r>
      <w:r w:rsidR="00443549" w:rsidRPr="00DB4CFD">
        <w:t>ystem</w:t>
      </w:r>
      <w:r>
        <w:t>et</w:t>
      </w:r>
      <w:r w:rsidR="00443549" w:rsidRPr="00DB4CFD">
        <w:t xml:space="preserve"> ska vara kompatibelt </w:t>
      </w:r>
      <w:r w:rsidR="006072C4">
        <w:t>mot</w:t>
      </w:r>
      <w:r w:rsidR="006072C4" w:rsidRPr="00DB4CFD">
        <w:t xml:space="preserve"> likspänningsnätets spänning nominellt 760 V</w:t>
      </w:r>
      <w:r w:rsidR="00C87880">
        <w:t>.</w:t>
      </w:r>
    </w:p>
    <w:p w14:paraId="07516D24" w14:textId="6C8C4090" w:rsidR="00523CBC" w:rsidRPr="00DB4CFD" w:rsidRDefault="00EB5B32" w:rsidP="00973177">
      <w:pPr>
        <w:pStyle w:val="Besktext-Arial11"/>
      </w:pPr>
      <w:r>
        <w:t>Batterisystemet utförs utan egen växelriktare,</w:t>
      </w:r>
      <w:r w:rsidR="00443549" w:rsidRPr="00DB4CFD">
        <w:t xml:space="preserve"> batteri</w:t>
      </w:r>
      <w:r>
        <w:t>systemet utförs för inkoppling på likspännings</w:t>
      </w:r>
      <w:r w:rsidR="00443549" w:rsidRPr="00DB4CFD">
        <w:t>nätet</w:t>
      </w:r>
      <w:r>
        <w:t>.</w:t>
      </w:r>
    </w:p>
    <w:p w14:paraId="3BB50A95" w14:textId="28EDD244" w:rsidR="004E729E" w:rsidRPr="009F44E9" w:rsidRDefault="00443549" w:rsidP="00973177">
      <w:pPr>
        <w:pStyle w:val="Besktext-Arial11"/>
        <w:rPr>
          <w:rFonts w:ascii="ArialMT" w:hAnsi="ArialMT" w:cs="ArialMT"/>
          <w:szCs w:val="22"/>
          <w:lang w:eastAsia="en-US"/>
        </w:rPr>
      </w:pPr>
      <w:r w:rsidRPr="00DB4CFD">
        <w:t xml:space="preserve">Batteriet ska vara underhållsfritt </w:t>
      </w:r>
      <w:r w:rsidR="009F44E9">
        <w:t>och l</w:t>
      </w:r>
      <w:r w:rsidR="009F44E9" w:rsidRPr="009F44E9">
        <w:rPr>
          <w:rFonts w:ascii="ArialMT" w:hAnsi="ArialMT" w:cs="ArialMT"/>
          <w:szCs w:val="22"/>
          <w:lang w:eastAsia="en-US"/>
        </w:rPr>
        <w:t>ivslängden på energilager ska</w:t>
      </w:r>
      <w:r w:rsidR="009F44E9">
        <w:rPr>
          <w:rFonts w:ascii="ArialMT" w:hAnsi="ArialMT" w:cs="ArialMT"/>
          <w:szCs w:val="22"/>
          <w:lang w:eastAsia="en-US"/>
        </w:rPr>
        <w:t xml:space="preserve"> </w:t>
      </w:r>
      <w:r w:rsidR="00EB5B32">
        <w:rPr>
          <w:rFonts w:ascii="ArialMT" w:hAnsi="ArialMT" w:cs="ArialMT"/>
          <w:szCs w:val="22"/>
          <w:lang w:eastAsia="en-US"/>
        </w:rPr>
        <w:t xml:space="preserve">minst </w:t>
      </w:r>
      <w:r w:rsidR="009F44E9">
        <w:rPr>
          <w:rFonts w:ascii="ArialMT" w:hAnsi="ArialMT" w:cs="ArialMT"/>
          <w:szCs w:val="22"/>
          <w:lang w:eastAsia="en-US"/>
        </w:rPr>
        <w:t xml:space="preserve">klara </w:t>
      </w:r>
      <w:r w:rsidR="009F44E9" w:rsidRPr="009F44E9">
        <w:rPr>
          <w:rFonts w:ascii="ArialMT" w:hAnsi="ArialMT" w:cs="ArialMT"/>
          <w:szCs w:val="22"/>
          <w:lang w:eastAsia="en-US"/>
        </w:rPr>
        <w:t xml:space="preserve">4000 cykler </w:t>
      </w:r>
      <w:r w:rsidR="009F44E9">
        <w:rPr>
          <w:rFonts w:ascii="ArialMT" w:hAnsi="ArialMT" w:cs="ArialMT"/>
          <w:szCs w:val="22"/>
          <w:lang w:eastAsia="en-US"/>
        </w:rPr>
        <w:t xml:space="preserve">varav 80% djupurladdning med </w:t>
      </w:r>
      <w:r w:rsidR="004E729E" w:rsidRPr="009F44E9">
        <w:rPr>
          <w:rFonts w:ascii="ArialMT" w:hAnsi="ArialMT" w:cs="ArialMT"/>
          <w:szCs w:val="22"/>
          <w:lang w:eastAsia="en-US"/>
        </w:rPr>
        <w:t>bibehåll</w:t>
      </w:r>
      <w:r w:rsidR="009F44E9">
        <w:rPr>
          <w:rFonts w:ascii="ArialMT" w:hAnsi="ArialMT" w:cs="ArialMT"/>
          <w:szCs w:val="22"/>
          <w:lang w:eastAsia="en-US"/>
        </w:rPr>
        <w:t>en batterikapacitet om 80%.</w:t>
      </w:r>
    </w:p>
    <w:p w14:paraId="2BB04B80" w14:textId="1782629B" w:rsidR="00A7362E" w:rsidRPr="00DB4CFD" w:rsidRDefault="00A7362E" w:rsidP="00443549">
      <w:pPr>
        <w:pStyle w:val="Besktext-Arial11"/>
        <w:rPr>
          <w:snapToGrid w:val="0"/>
        </w:rPr>
      </w:pPr>
      <w:r w:rsidRPr="00DB4CFD">
        <w:rPr>
          <w:snapToGrid w:val="0"/>
        </w:rPr>
        <w:t>Installation</w:t>
      </w:r>
      <w:r w:rsidR="00AA472D" w:rsidRPr="00DB4CFD">
        <w:rPr>
          <w:snapToGrid w:val="0"/>
        </w:rPr>
        <w:t xml:space="preserve"> ska utföras enligt </w:t>
      </w:r>
      <w:r w:rsidR="00393BD9" w:rsidRPr="00DB4CFD">
        <w:rPr>
          <w:snapToGrid w:val="0"/>
        </w:rPr>
        <w:t xml:space="preserve">respektive energilagertillverkares </w:t>
      </w:r>
      <w:r w:rsidRPr="00DB4CFD">
        <w:rPr>
          <w:snapToGrid w:val="0"/>
        </w:rPr>
        <w:t xml:space="preserve">anvisning. </w:t>
      </w:r>
    </w:p>
    <w:p w14:paraId="5ECC6075" w14:textId="7F842F79" w:rsidR="00523CBC" w:rsidRPr="00DB4CFD" w:rsidRDefault="00523CBC" w:rsidP="00973177">
      <w:pPr>
        <w:pStyle w:val="Besktext-Arial11"/>
      </w:pPr>
      <w:r w:rsidRPr="00DB4CFD">
        <w:t>Effekt</w:t>
      </w:r>
      <w:r w:rsidR="00443549" w:rsidRPr="00DB4CFD">
        <w:t xml:space="preserve"> X kW</w:t>
      </w:r>
    </w:p>
    <w:p w14:paraId="04693404" w14:textId="7C346628" w:rsidR="00523CBC" w:rsidRPr="00DB4CFD" w:rsidRDefault="00523CBC" w:rsidP="00973177">
      <w:pPr>
        <w:pStyle w:val="Besktext-Arial11"/>
      </w:pPr>
      <w:r w:rsidRPr="00DB4CFD">
        <w:t>Energimängd X kWh</w:t>
      </w:r>
    </w:p>
    <w:p w14:paraId="55F4A9B6" w14:textId="3EFABFA3" w:rsidR="00523CBC" w:rsidRPr="00DB4CFD" w:rsidRDefault="00523CBC" w:rsidP="00523CBC">
      <w:pPr>
        <w:pStyle w:val="Besktext-Arial11"/>
      </w:pPr>
      <w:r w:rsidRPr="00DB4CFD">
        <w:t>Spänningsni</w:t>
      </w:r>
      <w:r w:rsidR="00C87CD5" w:rsidRPr="00DB4CFD">
        <w:t>vå</w:t>
      </w:r>
      <w:r w:rsidRPr="00DB4CFD">
        <w:t xml:space="preserve"> på </w:t>
      </w:r>
      <w:r w:rsidR="003A1C8B" w:rsidRPr="00DB4CFD">
        <w:t>batterisidan</w:t>
      </w:r>
      <w:r w:rsidR="003E57EE" w:rsidRPr="00DB4CFD">
        <w:t xml:space="preserve"> om ESO</w:t>
      </w:r>
      <w:r w:rsidR="003A1C8B" w:rsidRPr="00DB4CFD">
        <w:t>, 192-620 VDC</w:t>
      </w:r>
      <w:r w:rsidR="00443549" w:rsidRPr="00DB4CFD">
        <w:t xml:space="preserve"> </w:t>
      </w:r>
    </w:p>
    <w:p w14:paraId="3430DC2A" w14:textId="679D1AFF" w:rsidR="00523CBC" w:rsidRPr="00DB4CFD" w:rsidRDefault="00523CBC" w:rsidP="00523CBC">
      <w:pPr>
        <w:pStyle w:val="Besktext-Arial11"/>
      </w:pPr>
      <w:r w:rsidRPr="00DB4CFD">
        <w:t xml:space="preserve">Övervakning </w:t>
      </w:r>
      <w:r w:rsidR="000F1C44" w:rsidRPr="00DB4CFD">
        <w:t>av batteriet</w:t>
      </w:r>
      <w:r w:rsidR="00CD5364">
        <w:t>s</w:t>
      </w:r>
      <w:r w:rsidRPr="00DB4CFD">
        <w:t xml:space="preserve"> styrsystem </w:t>
      </w:r>
      <w:r w:rsidR="000F1C44" w:rsidRPr="00DB4CFD">
        <w:t>så</w:t>
      </w:r>
      <w:r w:rsidR="003974B3" w:rsidRPr="00DB4CFD">
        <w:t xml:space="preserve"> </w:t>
      </w:r>
      <w:r w:rsidR="000F1C44" w:rsidRPr="00DB4CFD">
        <w:t xml:space="preserve">kallat </w:t>
      </w:r>
      <w:r w:rsidR="00CD5364">
        <w:t>b</w:t>
      </w:r>
      <w:r w:rsidR="000F1C44" w:rsidRPr="00DB4CFD">
        <w:t xml:space="preserve">attery management system (BMS) </w:t>
      </w:r>
      <w:r w:rsidRPr="00DB4CFD">
        <w:t xml:space="preserve">ska </w:t>
      </w:r>
      <w:r w:rsidR="000F1C44" w:rsidRPr="00DB4CFD">
        <w:t>kommunicera</w:t>
      </w:r>
      <w:r w:rsidRPr="00DB4CFD">
        <w:t xml:space="preserve"> med </w:t>
      </w:r>
      <w:r w:rsidR="003A1C8B" w:rsidRPr="00DB4CFD">
        <w:t>växelriktaren</w:t>
      </w:r>
      <w:r w:rsidR="000F1C44" w:rsidRPr="00DB4CFD">
        <w:t xml:space="preserve"> genom ESO.</w:t>
      </w:r>
    </w:p>
    <w:p w14:paraId="2228204D" w14:textId="77777777" w:rsidR="000F1C44" w:rsidRPr="00DB4CFD" w:rsidRDefault="000F1C44" w:rsidP="003974B3">
      <w:pPr>
        <w:pStyle w:val="Besktext-Streck-Arial11"/>
      </w:pPr>
      <w:r w:rsidRPr="00DB4CFD">
        <w:t>BMS:et skyddar batteriet från att fungera utanför dess säkra driftområde med avseende på laddningsnivå och i- och urladdningseffekt</w:t>
      </w:r>
    </w:p>
    <w:p w14:paraId="786BDC79" w14:textId="77777777" w:rsidR="000F1C44" w:rsidRPr="00DB4CFD" w:rsidRDefault="000F1C44" w:rsidP="003974B3">
      <w:pPr>
        <w:pStyle w:val="Besktext-Streck-Arial11"/>
      </w:pPr>
      <w:r w:rsidRPr="00DB4CFD">
        <w:t>BMS:et övervakar batteriets tillstånd</w:t>
      </w:r>
    </w:p>
    <w:p w14:paraId="5CF5F821" w14:textId="77777777" w:rsidR="000F1C44" w:rsidRPr="00DB4CFD" w:rsidRDefault="000F1C44" w:rsidP="003974B3">
      <w:pPr>
        <w:pStyle w:val="Besktext-Streck-Arial11"/>
      </w:pPr>
      <w:r w:rsidRPr="00DB4CFD">
        <w:t>BMS:et beräknar och rapportera sekundärdata</w:t>
      </w:r>
    </w:p>
    <w:p w14:paraId="2F4180FC" w14:textId="1BD77582" w:rsidR="000F1C44" w:rsidRPr="00DB4CFD" w:rsidRDefault="000F1C44" w:rsidP="003974B3">
      <w:pPr>
        <w:pStyle w:val="Besktext-Streck-Arial11"/>
      </w:pPr>
      <w:r w:rsidRPr="00DB4CFD">
        <w:t>BMS:et kontrollerar batteriets miljö och autentiserar och/eller balanserar batteriet</w:t>
      </w:r>
    </w:p>
    <w:p w14:paraId="00833839" w14:textId="12ED48E8" w:rsidR="00181C6F" w:rsidRPr="00DB4CFD" w:rsidRDefault="00393BD9" w:rsidP="00181C6F">
      <w:pPr>
        <w:pStyle w:val="Besktext-Arial11"/>
      </w:pPr>
      <w:r w:rsidRPr="00DB4CFD">
        <w:t>Energilager</w:t>
      </w:r>
      <w:r w:rsidR="00181C6F" w:rsidRPr="00DB4CFD">
        <w:t xml:space="preserve"> ska </w:t>
      </w:r>
      <w:r w:rsidR="00756199">
        <w:t>utföras med</w:t>
      </w:r>
      <w:r w:rsidR="00181C6F" w:rsidRPr="00DB4CFD">
        <w:t xml:space="preserve"> </w:t>
      </w:r>
      <w:r w:rsidR="00AA472D" w:rsidRPr="00DB4CFD">
        <w:t xml:space="preserve">X antal </w:t>
      </w:r>
      <w:r w:rsidR="003974B3" w:rsidRPr="00DB4CFD">
        <w:t>batteri</w:t>
      </w:r>
      <w:r w:rsidR="00AA472D" w:rsidRPr="00DB4CFD">
        <w:t>moduler.</w:t>
      </w:r>
    </w:p>
    <w:p w14:paraId="374A39C4" w14:textId="09F06B05" w:rsidR="003A1C8B" w:rsidRPr="00DB4CFD" w:rsidRDefault="003A1C8B" w:rsidP="00181C6F">
      <w:pPr>
        <w:pStyle w:val="Besktext-Arial11"/>
      </w:pPr>
      <w:r w:rsidRPr="00DB4CFD">
        <w:t xml:space="preserve">Energilager ska utföras med X antal ESO-moduler. </w:t>
      </w:r>
    </w:p>
    <w:p w14:paraId="7E3E1F4D" w14:textId="53C397B7" w:rsidR="00181C6F" w:rsidRPr="00DB4CFD" w:rsidRDefault="00181C6F" w:rsidP="00181C6F">
      <w:pPr>
        <w:pStyle w:val="Besktext-Arial11"/>
      </w:pPr>
      <w:r w:rsidRPr="00DB4CFD">
        <w:t>Maxmått är XX x X</w:t>
      </w:r>
      <w:r w:rsidR="009977DB">
        <w:t>X</w:t>
      </w:r>
      <w:r w:rsidRPr="00DB4CFD">
        <w:t xml:space="preserve"> x X</w:t>
      </w:r>
      <w:r w:rsidR="009977DB">
        <w:t>X</w:t>
      </w:r>
      <w:r w:rsidRPr="00DB4CFD">
        <w:t xml:space="preserve"> mm (</w:t>
      </w:r>
      <w:r w:rsidR="0035110A">
        <w:t xml:space="preserve">H </w:t>
      </w:r>
      <w:r w:rsidRPr="00DB4CFD">
        <w:t>x</w:t>
      </w:r>
      <w:r w:rsidR="0035110A">
        <w:t xml:space="preserve"> B </w:t>
      </w:r>
      <w:r w:rsidR="009977DB">
        <w:t>x</w:t>
      </w:r>
      <w:r w:rsidR="0035110A">
        <w:t xml:space="preserve"> D</w:t>
      </w:r>
      <w:r w:rsidRPr="00DB4CFD">
        <w:t>) och vikt XX kg</w:t>
      </w:r>
    </w:p>
    <w:p w14:paraId="6D6672FB" w14:textId="77EAC920" w:rsidR="00FB164B" w:rsidRDefault="00FB164B" w:rsidP="00FB164B">
      <w:pPr>
        <w:pStyle w:val="Besktext-Arial11"/>
      </w:pPr>
      <w:r>
        <w:t>Energilager</w:t>
      </w:r>
      <w:r w:rsidRPr="00FB164B">
        <w:t xml:space="preserve"> ska ha en garantitid om XX år </w:t>
      </w:r>
    </w:p>
    <w:p w14:paraId="0532D8C6" w14:textId="15661653" w:rsidR="00677209" w:rsidRPr="00FB164B" w:rsidRDefault="00677209" w:rsidP="00FB164B">
      <w:pPr>
        <w:pStyle w:val="Besktext-Arial11"/>
      </w:pPr>
      <w:r>
        <w:t>Internetanslutning</w:t>
      </w:r>
      <w:r w:rsidR="00EB5B32">
        <w:t xml:space="preserve"> av </w:t>
      </w:r>
      <w:r w:rsidR="00CC1DCA">
        <w:t>likspänningssystemets växelriktare</w:t>
      </w:r>
      <w:r>
        <w:t xml:space="preserve"> krävs </w:t>
      </w:r>
      <w:r w:rsidR="0072217A">
        <w:t>för att energilagrets garanti ska gälla.</w:t>
      </w:r>
    </w:p>
    <w:p w14:paraId="60F38E03" w14:textId="4EF048F0" w:rsidR="007B49DC" w:rsidRPr="00DB4CFD" w:rsidRDefault="00393BD9" w:rsidP="00181C6F">
      <w:pPr>
        <w:pStyle w:val="Besktext-Arial11"/>
      </w:pPr>
      <w:r w:rsidRPr="00DB4CFD">
        <w:t>Energilager</w:t>
      </w:r>
      <w:r w:rsidR="00181C6F" w:rsidRPr="00DB4CFD">
        <w:t xml:space="preserve"> ska uppfylla batterispecifika kraven:</w:t>
      </w:r>
    </w:p>
    <w:p w14:paraId="3F1362E0" w14:textId="77777777" w:rsidR="007B49DC" w:rsidRPr="00DB4CFD" w:rsidRDefault="007B49DC" w:rsidP="00181C6F">
      <w:pPr>
        <w:pStyle w:val="Besktext-Arial11"/>
      </w:pPr>
      <w:r w:rsidRPr="00DB4CFD">
        <w:t>Batterisäkerhet: EB 62619, UN38.3</w:t>
      </w:r>
    </w:p>
    <w:p w14:paraId="5CC55D90" w14:textId="77777777" w:rsidR="007B49DC" w:rsidRPr="00DB4CFD" w:rsidRDefault="007B49DC" w:rsidP="00181C6F">
      <w:pPr>
        <w:pStyle w:val="Besktext-Arial11"/>
      </w:pPr>
      <w:r w:rsidRPr="00DB4CFD">
        <w:t>LVD: EN 62477-1</w:t>
      </w:r>
    </w:p>
    <w:p w14:paraId="7DA3A9EE" w14:textId="215B19C1" w:rsidR="00181C6F" w:rsidRDefault="007B49DC" w:rsidP="00181C6F">
      <w:pPr>
        <w:pStyle w:val="Besktext-Arial11"/>
      </w:pPr>
      <w:r w:rsidRPr="00DB4CFD">
        <w:t>EMC: 61000-6-3, EN 61000-6-2</w:t>
      </w:r>
      <w:r w:rsidR="00181C6F" w:rsidRPr="00DB4CFD">
        <w:t xml:space="preserve"> </w:t>
      </w:r>
    </w:p>
    <w:p w14:paraId="43784CC1" w14:textId="3ABFB570" w:rsidR="006072C4" w:rsidRDefault="006072C4" w:rsidP="006072C4">
      <w:pPr>
        <w:pStyle w:val="rub3-Gemener"/>
      </w:pPr>
      <w:r>
        <w:lastRenderedPageBreak/>
        <w:t>SJF.3</w:t>
      </w:r>
      <w:r>
        <w:tab/>
        <w:t>Växelriktare</w:t>
      </w:r>
    </w:p>
    <w:p w14:paraId="64D4EA55" w14:textId="286DCD0E" w:rsidR="00683B34" w:rsidRPr="00DB4CFD" w:rsidRDefault="006072C4" w:rsidP="00AA0EB6">
      <w:pPr>
        <w:pStyle w:val="Besktext-Arial11"/>
      </w:pPr>
      <w:r w:rsidRPr="00DB4CFD">
        <w:t>Växelriktare för lastbalansering</w:t>
      </w:r>
      <w:r>
        <w:t xml:space="preserve"> och </w:t>
      </w:r>
      <w:r w:rsidRPr="00DB4CFD">
        <w:t>mätning samt anslutning av separata energilager, solcellssystem och delningsnät</w:t>
      </w:r>
      <w:r w:rsidR="00C5771C">
        <w:t>.</w:t>
      </w:r>
    </w:p>
    <w:p w14:paraId="16E5C7C4" w14:textId="77777777" w:rsidR="006072C4" w:rsidRPr="00DB4CFD" w:rsidRDefault="006072C4" w:rsidP="006072C4">
      <w:pPr>
        <w:pStyle w:val="Kursivokodadrubrik1-Arial13"/>
      </w:pPr>
      <w:r w:rsidRPr="00DB4CFD">
        <w:t xml:space="preserve">Ledningsnät för uppkoppling av växelriktare </w:t>
      </w:r>
    </w:p>
    <w:p w14:paraId="082D694C" w14:textId="77777777" w:rsidR="006072C4" w:rsidRPr="00DB4CFD" w:rsidRDefault="006072C4" w:rsidP="006072C4">
      <w:pPr>
        <w:pStyle w:val="Besktext-Arial11"/>
      </w:pPr>
      <w:r w:rsidRPr="00DB4CFD">
        <w:t xml:space="preserve">Komplett </w:t>
      </w:r>
      <w:r>
        <w:t>i</w:t>
      </w:r>
      <w:r w:rsidRPr="00DB4CFD">
        <w:t xml:space="preserve">nstallation av ledningsnät för uppkoppling/mätning av växelriktare till fastighetens router/switch ska ingå i entreprenaden. </w:t>
      </w:r>
    </w:p>
    <w:p w14:paraId="512D39D6" w14:textId="77777777" w:rsidR="006072C4" w:rsidRPr="00DB4CFD" w:rsidRDefault="006072C4" w:rsidP="006072C4">
      <w:pPr>
        <w:pStyle w:val="Kursivokodadrubrik1-Arial13"/>
      </w:pPr>
      <w:r w:rsidRPr="00DB4CFD">
        <w:t xml:space="preserve">Mätning och larm </w:t>
      </w:r>
    </w:p>
    <w:p w14:paraId="4F10AD8B" w14:textId="77777777" w:rsidR="006072C4" w:rsidRPr="00DB4CFD" w:rsidRDefault="006072C4" w:rsidP="006072C4">
      <w:pPr>
        <w:pStyle w:val="Besktext-Arial11"/>
      </w:pPr>
      <w:r w:rsidRPr="00DB4CFD">
        <w:t xml:space="preserve">I entreprenaden ska det ingå installation, anslutning och programvara för att koppla växelriktare mot beställarens fastighetsnät samt att kunna fjärravläsa mätvärden och fellarm för solcellsanläggningen från valfri plats. </w:t>
      </w:r>
    </w:p>
    <w:p w14:paraId="4DDE8F6D" w14:textId="77777777" w:rsidR="006072C4" w:rsidRPr="00DB4CFD" w:rsidRDefault="006072C4" w:rsidP="006072C4">
      <w:pPr>
        <w:pStyle w:val="Besktext-Arial11"/>
      </w:pPr>
      <w:r w:rsidRPr="00DB4CFD">
        <w:t xml:space="preserve">Inga löpande kostnader för program, licenser </w:t>
      </w:r>
      <w:r w:rsidRPr="000D521F">
        <w:t>eller abonnemang</w:t>
      </w:r>
      <w:r w:rsidRPr="00DB4CFD">
        <w:t xml:space="preserve"> accepteras. </w:t>
      </w:r>
    </w:p>
    <w:p w14:paraId="6E3131F2" w14:textId="77777777" w:rsidR="006072C4" w:rsidRPr="00DB4CFD" w:rsidRDefault="006072C4" w:rsidP="006072C4">
      <w:pPr>
        <w:pStyle w:val="Kursivokodadrubrik1-Arial13"/>
      </w:pPr>
      <w:r w:rsidRPr="00DB4CFD">
        <w:t>Elbilsladdning</w:t>
      </w:r>
    </w:p>
    <w:p w14:paraId="7055F996" w14:textId="03769EDF" w:rsidR="006072C4" w:rsidRDefault="006072C4" w:rsidP="006072C4">
      <w:pPr>
        <w:pStyle w:val="Besktext-Arial11"/>
      </w:pPr>
      <w:r w:rsidRPr="00DB4CFD">
        <w:t>Växelriktaren är fö</w:t>
      </w:r>
      <w:r w:rsidR="00740B17">
        <w:t>rs</w:t>
      </w:r>
      <w:r w:rsidRPr="00DB4CFD">
        <w:t>edd med OCPP 1.6-J</w:t>
      </w:r>
      <w:r w:rsidR="00740B17">
        <w:t>.</w:t>
      </w:r>
    </w:p>
    <w:p w14:paraId="4D8F9B26" w14:textId="17502732" w:rsidR="00740B17" w:rsidRPr="00740B17" w:rsidRDefault="00740B17" w:rsidP="00740B17">
      <w:pPr>
        <w:pStyle w:val="Besktext-Arial11"/>
        <w:rPr>
          <w:color w:val="00B050"/>
        </w:rPr>
      </w:pPr>
      <w:r w:rsidRPr="00740B17">
        <w:rPr>
          <w:color w:val="00B050"/>
        </w:rPr>
        <w:t>För kompatibla och av Ferroamp godkända elbilsladdare till systemet se Ferroamp FAQ.</w:t>
      </w:r>
    </w:p>
    <w:p w14:paraId="2D54E641" w14:textId="77777777" w:rsidR="006072C4" w:rsidRDefault="006072C4" w:rsidP="006072C4">
      <w:pPr>
        <w:pStyle w:val="Besktext-Arial11"/>
      </w:pPr>
      <w:r w:rsidRPr="00DB4CFD">
        <w:t>Via systemet kan ansluten elbilsladdare visualiseras avseende momentan effektförbrukning genom molntjänsten.</w:t>
      </w:r>
    </w:p>
    <w:p w14:paraId="2D1221B5" w14:textId="0EA7396E" w:rsidR="006072C4" w:rsidRPr="000D521F" w:rsidRDefault="006072C4" w:rsidP="006072C4">
      <w:pPr>
        <w:pStyle w:val="Besktext-Arial11"/>
      </w:pPr>
      <w:r>
        <w:t xml:space="preserve">För att </w:t>
      </w:r>
      <w:r w:rsidRPr="00391C22">
        <w:t>effektstyra inkopplade laddboxar utifrån systemets mätning av totala effektförbrukningen i anläggningen</w:t>
      </w:r>
      <w:r>
        <w:t xml:space="preserve"> behöver systemen vara testade och godkända av tillverkare</w:t>
      </w:r>
      <w:r w:rsidRPr="00391C22">
        <w:t>.</w:t>
      </w:r>
      <w:r>
        <w:t xml:space="preserve"> </w:t>
      </w:r>
    </w:p>
    <w:p w14:paraId="2BA3EB48" w14:textId="77777777" w:rsidR="006072C4" w:rsidRPr="00DB4CFD" w:rsidRDefault="006072C4" w:rsidP="006072C4">
      <w:pPr>
        <w:pStyle w:val="Kursivokodadrubrik1-Arial13"/>
      </w:pPr>
      <w:r w:rsidRPr="00DB4CFD">
        <w:t>Ingångdata växe</w:t>
      </w:r>
      <w:r>
        <w:t>lriktare AC-sida</w:t>
      </w:r>
    </w:p>
    <w:p w14:paraId="4A85EA6B" w14:textId="77777777" w:rsidR="006072C4" w:rsidRPr="00DB4CFD" w:rsidRDefault="006072C4" w:rsidP="006072C4">
      <w:pPr>
        <w:pStyle w:val="Besktext-Arial11"/>
      </w:pPr>
      <w:r w:rsidRPr="00DB4CFD">
        <w:t>Effekt X kW</w:t>
      </w:r>
    </w:p>
    <w:p w14:paraId="0E7EECBB" w14:textId="77777777" w:rsidR="006072C4" w:rsidRPr="00DB4CFD" w:rsidRDefault="006072C4" w:rsidP="006072C4">
      <w:pPr>
        <w:pStyle w:val="Besktext-Arial11"/>
      </w:pPr>
      <w:r w:rsidRPr="00DB4CFD">
        <w:t xml:space="preserve">Frekvens: 50hz </w:t>
      </w:r>
    </w:p>
    <w:p w14:paraId="364C7DF4" w14:textId="77777777" w:rsidR="006072C4" w:rsidRPr="00DB4CFD" w:rsidRDefault="006072C4" w:rsidP="006072C4">
      <w:pPr>
        <w:pStyle w:val="Besktext-Arial11"/>
      </w:pPr>
      <w:r w:rsidRPr="00DB4CFD">
        <w:t xml:space="preserve">Nätspänning 230/400V </w:t>
      </w:r>
    </w:p>
    <w:p w14:paraId="2F88C013" w14:textId="77777777" w:rsidR="006072C4" w:rsidRPr="00DB4CFD" w:rsidRDefault="006072C4" w:rsidP="006072C4">
      <w:pPr>
        <w:pStyle w:val="Besktext-Arial11"/>
      </w:pPr>
      <w:r w:rsidRPr="00DB4CFD">
        <w:t>Anslutning: 5-ledare L1, L2, L3, N, PE</w:t>
      </w:r>
    </w:p>
    <w:p w14:paraId="2C3D68DA" w14:textId="77777777" w:rsidR="006072C4" w:rsidRPr="00DB4CFD" w:rsidRDefault="006072C4" w:rsidP="006072C4">
      <w:pPr>
        <w:pStyle w:val="Kursivokodadrubrik1-Arial13"/>
      </w:pPr>
      <w:r w:rsidRPr="00DB4CFD">
        <w:t xml:space="preserve">Utgångsdata </w:t>
      </w:r>
      <w:r>
        <w:t>växelriktare DC-sida</w:t>
      </w:r>
    </w:p>
    <w:p w14:paraId="653D507C" w14:textId="77777777" w:rsidR="006072C4" w:rsidRPr="00DB4CFD" w:rsidRDefault="006072C4" w:rsidP="006072C4">
      <w:pPr>
        <w:pStyle w:val="Besktext-Arial11"/>
      </w:pPr>
      <w:r w:rsidRPr="00DB4CFD">
        <w:t>Mätningsläge: 660V</w:t>
      </w:r>
    </w:p>
    <w:p w14:paraId="7C458E8B" w14:textId="77777777" w:rsidR="006072C4" w:rsidRPr="00DB4CFD" w:rsidRDefault="006072C4" w:rsidP="006072C4">
      <w:pPr>
        <w:pStyle w:val="Besktext-Arial11"/>
      </w:pPr>
      <w:r w:rsidRPr="00DB4CFD">
        <w:t>Körspänning: 760V (+/- 380 V)</w:t>
      </w:r>
    </w:p>
    <w:p w14:paraId="137A611C" w14:textId="77777777" w:rsidR="006072C4" w:rsidRPr="00DB4CFD" w:rsidRDefault="006072C4" w:rsidP="006072C4">
      <w:pPr>
        <w:pStyle w:val="Besktext-Arial11"/>
      </w:pPr>
      <w:r w:rsidRPr="00DB4CFD">
        <w:t>Utspänningsnogrannhet DC till AC: +/- 98.5%</w:t>
      </w:r>
    </w:p>
    <w:p w14:paraId="58EC3754" w14:textId="77777777" w:rsidR="006072C4" w:rsidRPr="00DB4CFD" w:rsidRDefault="006072C4" w:rsidP="006072C4">
      <w:pPr>
        <w:pStyle w:val="Besktext-Arial11"/>
      </w:pPr>
      <w:r w:rsidRPr="00DB4CFD">
        <w:t>Utspänningsnogrannhet AC till DC: +/- 98.0%</w:t>
      </w:r>
    </w:p>
    <w:p w14:paraId="79136848" w14:textId="7A00B2AD" w:rsidR="00AA0EB6" w:rsidRDefault="006072C4" w:rsidP="006072C4">
      <w:pPr>
        <w:pStyle w:val="Besktext-Arial11"/>
      </w:pPr>
      <w:r w:rsidRPr="00DB4CFD">
        <w:t>Anslutning: 4-trådad DC+, M, DC-, PE</w:t>
      </w:r>
    </w:p>
    <w:p w14:paraId="7A71C788" w14:textId="5876C093" w:rsidR="006072C4" w:rsidRPr="00AA0EB6" w:rsidRDefault="00AA0EB6" w:rsidP="00AA0EB6">
      <w:pPr>
        <w:rPr>
          <w:rFonts w:cs="Times New Roman"/>
          <w:snapToGrid/>
          <w:kern w:val="0"/>
          <w:szCs w:val="20"/>
        </w:rPr>
      </w:pPr>
      <w:r>
        <w:br w:type="page"/>
      </w:r>
    </w:p>
    <w:p w14:paraId="78947908" w14:textId="77777777" w:rsidR="006072C4" w:rsidRPr="00DB4CFD" w:rsidRDefault="006072C4" w:rsidP="006072C4">
      <w:pPr>
        <w:pStyle w:val="Kursivokodadrubrik1-Arial13"/>
      </w:pPr>
      <w:r w:rsidRPr="00DB4CFD">
        <w:lastRenderedPageBreak/>
        <w:t>Kommunikation</w:t>
      </w:r>
    </w:p>
    <w:p w14:paraId="72F410E1" w14:textId="77777777" w:rsidR="006072C4" w:rsidRPr="00DB4CFD" w:rsidRDefault="006072C4" w:rsidP="006072C4">
      <w:pPr>
        <w:pStyle w:val="Besktext-Streck-Arial11"/>
      </w:pPr>
      <w:r w:rsidRPr="00DB4CFD">
        <w:t>Ethernet via TCP/IP</w:t>
      </w:r>
    </w:p>
    <w:p w14:paraId="764BE730" w14:textId="1054EEE1" w:rsidR="00BC0CB4" w:rsidRPr="00AA0EB6" w:rsidRDefault="006072C4" w:rsidP="00BC0CB4">
      <w:pPr>
        <w:pStyle w:val="Besktext-Streck-Arial11"/>
      </w:pPr>
      <w:r w:rsidRPr="00DB4CFD">
        <w:t>USB</w:t>
      </w:r>
    </w:p>
    <w:p w14:paraId="233C0F0E" w14:textId="77777777" w:rsidR="006072C4" w:rsidRPr="00DB4CFD" w:rsidRDefault="006072C4" w:rsidP="006072C4">
      <w:pPr>
        <w:pStyle w:val="Kursivokodadrubrik1-Arial13"/>
      </w:pPr>
      <w:r w:rsidRPr="00DB4CFD">
        <w:t>Dimensioner</w:t>
      </w:r>
    </w:p>
    <w:p w14:paraId="73D9B9B0" w14:textId="22C4C51B" w:rsidR="006072C4" w:rsidRPr="00C87880" w:rsidRDefault="006072C4" w:rsidP="00BC0CB4">
      <w:pPr>
        <w:pStyle w:val="Besktext-Arial11"/>
      </w:pPr>
      <w:r w:rsidRPr="00DB4CFD">
        <w:t xml:space="preserve">Maxmått är </w:t>
      </w:r>
      <w:r w:rsidR="001B0090" w:rsidRPr="00DB4CFD">
        <w:t>XX x X</w:t>
      </w:r>
      <w:r w:rsidR="001B0090">
        <w:t>X</w:t>
      </w:r>
      <w:r w:rsidR="001B0090" w:rsidRPr="00DB4CFD">
        <w:t xml:space="preserve"> x X</w:t>
      </w:r>
      <w:r w:rsidR="001B0090">
        <w:t>X</w:t>
      </w:r>
      <w:r w:rsidR="001B0090" w:rsidRPr="00DB4CFD">
        <w:t xml:space="preserve"> mm (</w:t>
      </w:r>
      <w:r w:rsidR="001B0090">
        <w:t xml:space="preserve">H </w:t>
      </w:r>
      <w:r w:rsidR="001B0090" w:rsidRPr="00DB4CFD">
        <w:t>x</w:t>
      </w:r>
      <w:r w:rsidR="001B0090">
        <w:t xml:space="preserve"> B x D</w:t>
      </w:r>
      <w:r w:rsidR="001B0090" w:rsidRPr="00DB4CFD">
        <w:t>)</w:t>
      </w:r>
      <w:r w:rsidRPr="00DB4CFD">
        <w:t>och vikt XXX kg</w:t>
      </w:r>
    </w:p>
    <w:p w14:paraId="53F9C980" w14:textId="77777777" w:rsidR="006072C4" w:rsidRPr="00DB4CFD" w:rsidRDefault="006072C4" w:rsidP="006072C4">
      <w:pPr>
        <w:pStyle w:val="Kursivokodadrubrik1-Arial13"/>
      </w:pPr>
      <w:r w:rsidRPr="00DB4CFD">
        <w:t>Miljödata</w:t>
      </w:r>
    </w:p>
    <w:p w14:paraId="08D7B89B" w14:textId="77777777" w:rsidR="006072C4" w:rsidRPr="00DB4CFD" w:rsidRDefault="006072C4" w:rsidP="006072C4">
      <w:pPr>
        <w:pStyle w:val="Besktext-Arial11"/>
      </w:pPr>
      <w:r w:rsidRPr="00DB4CFD">
        <w:t>Luftfuktighet: 0 – 95% RH icke kondenserande</w:t>
      </w:r>
    </w:p>
    <w:p w14:paraId="56D1C5C9" w14:textId="77777777" w:rsidR="006072C4" w:rsidRPr="00FB164B" w:rsidRDefault="006072C4" w:rsidP="006072C4">
      <w:pPr>
        <w:pStyle w:val="Besktext-Arial11"/>
      </w:pPr>
      <w:r w:rsidRPr="00FB164B">
        <w:t xml:space="preserve">Växelriktare ska ha en garantitid om XX år </w:t>
      </w:r>
    </w:p>
    <w:p w14:paraId="489D81B1" w14:textId="77777777" w:rsidR="006072C4" w:rsidRPr="00DB4CFD" w:rsidRDefault="006072C4" w:rsidP="006072C4">
      <w:pPr>
        <w:pStyle w:val="Besktext-Arial11"/>
      </w:pPr>
      <w:r w:rsidRPr="00DB4CFD">
        <w:t>System ska följa gällande normer:</w:t>
      </w:r>
    </w:p>
    <w:p w14:paraId="5D853CB0" w14:textId="77777777" w:rsidR="006072C4" w:rsidRPr="00DB4CFD" w:rsidRDefault="006072C4" w:rsidP="006072C4">
      <w:pPr>
        <w:pStyle w:val="Besktext-Streck-Arial11"/>
      </w:pPr>
      <w:r w:rsidRPr="00DB4CFD">
        <w:t xml:space="preserve">LVD: EN 62019-1, EN 62109-2 </w:t>
      </w:r>
    </w:p>
    <w:p w14:paraId="5B762086" w14:textId="77777777" w:rsidR="006072C4" w:rsidRPr="00DB4CFD" w:rsidRDefault="006072C4" w:rsidP="006072C4">
      <w:pPr>
        <w:pStyle w:val="Besktext-Streck-Arial11"/>
      </w:pPr>
      <w:r w:rsidRPr="00DB4CFD">
        <w:t>EMC: EN61000-6-2, EN 61000-6-3</w:t>
      </w:r>
    </w:p>
    <w:p w14:paraId="5DCAA6CB" w14:textId="77777777" w:rsidR="006072C4" w:rsidRPr="00DB4CFD" w:rsidRDefault="006072C4" w:rsidP="006072C4">
      <w:pPr>
        <w:pStyle w:val="Besktext-Streck-Arial11"/>
      </w:pPr>
      <w:r w:rsidRPr="00DB4CFD">
        <w:t>Nätinkoppling: EN 50549-1</w:t>
      </w:r>
    </w:p>
    <w:p w14:paraId="426DAC16" w14:textId="77777777" w:rsidR="006072C4" w:rsidRPr="00DB4CFD" w:rsidRDefault="006072C4" w:rsidP="006072C4">
      <w:pPr>
        <w:pStyle w:val="Besktext-Streck-Arial11"/>
      </w:pPr>
      <w:r w:rsidRPr="00DB4CFD">
        <w:t>RoHS</w:t>
      </w:r>
    </w:p>
    <w:p w14:paraId="4BE60B00" w14:textId="6F35249F" w:rsidR="003B6D51" w:rsidRPr="003B6D51" w:rsidRDefault="006072C4" w:rsidP="006072C4">
      <w:pPr>
        <w:pStyle w:val="Besktext-Streck-Arial11"/>
      </w:pPr>
      <w:r w:rsidRPr="00DB4CFD">
        <w:t>Skyddsfunktioner: AC överspänningsskydd Kat III, DC överspänningsskydd Kat II, DC-buss kortslutning, överhettning.</w:t>
      </w:r>
    </w:p>
    <w:p w14:paraId="23EFCCFC" w14:textId="4BBAA3CC" w:rsidR="003F2AD4" w:rsidRPr="009F03DF" w:rsidRDefault="003F2AD4" w:rsidP="003F2AD4">
      <w:pPr>
        <w:pStyle w:val="rub3-Gemener"/>
      </w:pPr>
      <w:bookmarkStart w:id="29" w:name="_Toc121987904"/>
      <w:r w:rsidRPr="009F03DF">
        <w:t>SLD.72</w:t>
      </w:r>
      <w:r w:rsidRPr="009F03DF">
        <w:tab/>
        <w:t>Nödbrytningsdon</w:t>
      </w:r>
      <w:bookmarkEnd w:id="29"/>
    </w:p>
    <w:p w14:paraId="1FE4B490" w14:textId="6C5E18B8" w:rsidR="003F2AD4" w:rsidRDefault="003F2AD4" w:rsidP="003F2AD4">
      <w:pPr>
        <w:pStyle w:val="Kursivokodadrubrik1-Arial13"/>
      </w:pPr>
      <w:r w:rsidRPr="00DB4CFD">
        <w:t>Brandmansbrytare</w:t>
      </w:r>
      <w:r w:rsidR="007235DB">
        <w:t xml:space="preserve"> </w:t>
      </w:r>
      <w:r w:rsidR="007235DB" w:rsidRPr="007235DB">
        <w:rPr>
          <w:i w:val="0"/>
          <w:iCs w:val="0"/>
          <w:color w:val="00B050"/>
          <w:sz w:val="22"/>
        </w:rPr>
        <w:t>Vi</w:t>
      </w:r>
      <w:r w:rsidR="007235DB" w:rsidRPr="00280A74">
        <w:rPr>
          <w:i w:val="0"/>
          <w:iCs w:val="0"/>
          <w:color w:val="00B050"/>
          <w:sz w:val="22"/>
        </w:rPr>
        <w:t>d behov alternativt krav</w:t>
      </w:r>
    </w:p>
    <w:p w14:paraId="56FFA7D5" w14:textId="77777777" w:rsidR="00A36341" w:rsidRPr="00DB4CFD" w:rsidRDefault="00A36341" w:rsidP="00A36341">
      <w:pPr>
        <w:pStyle w:val="Besktext-Arial11"/>
      </w:pPr>
      <w:r w:rsidRPr="00DB4CFD">
        <w:t>Fabrikat: Ferroamp brandmansbrytare</w:t>
      </w:r>
      <w:r>
        <w:t xml:space="preserve"> 7-76kW alternativt 7-152kW</w:t>
      </w:r>
    </w:p>
    <w:p w14:paraId="624D7362" w14:textId="7D33DC2A" w:rsidR="004B7582" w:rsidRPr="00DB4CFD" w:rsidRDefault="004B7582" w:rsidP="004B7582">
      <w:pPr>
        <w:pStyle w:val="Besktext-Arial11"/>
      </w:pPr>
      <w:r w:rsidRPr="00DB4CFD">
        <w:t>Produkten består av en fjärrstyrd brandmansbrytare som bryter likspänningsnätet och kommunikation mellan växelriktaren</w:t>
      </w:r>
      <w:r w:rsidR="00C87880">
        <w:t>,</w:t>
      </w:r>
      <w:r w:rsidRPr="00DB4CFD">
        <w:t xml:space="preserve"> </w:t>
      </w:r>
      <w:r w:rsidR="00F37186" w:rsidRPr="00DB4CFD">
        <w:t>SSO och ESO</w:t>
      </w:r>
      <w:r w:rsidRPr="00DB4CFD">
        <w:t>.</w:t>
      </w:r>
    </w:p>
    <w:p w14:paraId="41B5D982" w14:textId="77777777" w:rsidR="0072217A" w:rsidRDefault="004B7582" w:rsidP="0072217A">
      <w:pPr>
        <w:pStyle w:val="Besktext-Arial11"/>
      </w:pPr>
      <w:r w:rsidRPr="009E0D41">
        <w:t>Vid avbrott i kommunikation med växelriktaren så öppnas de interna reläerna i SSO</w:t>
      </w:r>
      <w:r w:rsidR="00BF40FC" w:rsidRPr="009E0D41">
        <w:t xml:space="preserve"> mot solcellssträngarn</w:t>
      </w:r>
      <w:r w:rsidR="009E0D41">
        <w:t>a, motsvarande funktion görs för</w:t>
      </w:r>
      <w:r w:rsidR="00D76A42" w:rsidRPr="009E0D41">
        <w:t xml:space="preserve"> </w:t>
      </w:r>
      <w:r w:rsidR="009E0D41" w:rsidRPr="009E0D41">
        <w:t>i</w:t>
      </w:r>
      <w:r w:rsidR="00D76A42" w:rsidRPr="009E0D41">
        <w:t>nterna reläer i ESO</w:t>
      </w:r>
      <w:r w:rsidR="009E0D41" w:rsidRPr="009E0D41">
        <w:t>:er</w:t>
      </w:r>
      <w:r w:rsidR="009E0D41">
        <w:t xml:space="preserve"> som</w:t>
      </w:r>
      <w:r w:rsidR="00D76A42" w:rsidRPr="009E0D41">
        <w:t xml:space="preserve"> öppnas </w:t>
      </w:r>
      <w:r w:rsidR="009E0D41" w:rsidRPr="009E0D41">
        <w:t>mot</w:t>
      </w:r>
      <w:r w:rsidR="00D76A42" w:rsidRPr="009E0D41">
        <w:t xml:space="preserve"> energila</w:t>
      </w:r>
      <w:r w:rsidR="009E0D41" w:rsidRPr="009E0D41">
        <w:t>ger</w:t>
      </w:r>
      <w:r w:rsidR="00D76A42" w:rsidRPr="009E0D41">
        <w:t>.</w:t>
      </w:r>
      <w:r w:rsidR="009E0D41" w:rsidRPr="009E0D41">
        <w:t xml:space="preserve"> Åtgärden gör att likspänningsnät mellan växelriktare och ESO/SSO blir spänningslöst.</w:t>
      </w:r>
      <w:r w:rsidR="00D76A42">
        <w:t xml:space="preserve"> </w:t>
      </w:r>
    </w:p>
    <w:p w14:paraId="419177D0" w14:textId="2DAEA094" w:rsidR="0072217A" w:rsidRDefault="0072217A" w:rsidP="0072217A">
      <w:pPr>
        <w:pStyle w:val="Besktext-Arial11"/>
      </w:pPr>
      <w:r w:rsidRPr="00DB4CFD">
        <w:t>Externa nödstopp kan anslutas till brandmansbrytaren.</w:t>
      </w:r>
    </w:p>
    <w:p w14:paraId="1F53285B" w14:textId="5A043B1A" w:rsidR="00C27013" w:rsidRDefault="00C27013" w:rsidP="0072217A">
      <w:pPr>
        <w:pStyle w:val="Besktext-Arial11"/>
      </w:pPr>
      <w:r>
        <w:t xml:space="preserve">Brandmansbrytaren </w:t>
      </w:r>
      <w:r w:rsidR="003B6D51">
        <w:t xml:space="preserve">ska även </w:t>
      </w:r>
      <w:r>
        <w:t>anslut</w:t>
      </w:r>
      <w:r w:rsidR="003B6D51">
        <w:t>as</w:t>
      </w:r>
      <w:r>
        <w:t xml:space="preserve"> till 230V</w:t>
      </w:r>
      <w:r w:rsidR="003B6D51">
        <w:t xml:space="preserve">AC. </w:t>
      </w:r>
    </w:p>
    <w:p w14:paraId="62138C5B" w14:textId="644C2EC9" w:rsidR="00165269" w:rsidRPr="00DB4CFD" w:rsidRDefault="00165269" w:rsidP="00165269">
      <w:pPr>
        <w:pStyle w:val="rub3-Gemener"/>
      </w:pPr>
      <w:bookmarkStart w:id="30" w:name="_Toc121987905"/>
      <w:r w:rsidRPr="00DB4CFD">
        <w:t>YFB.633</w:t>
      </w:r>
      <w:r w:rsidRPr="00DB4CFD">
        <w:tab/>
        <w:t>Anmälningshandlingar för elen</w:t>
      </w:r>
      <w:r w:rsidR="00C629F8" w:rsidRPr="00DB4CFD">
        <w:t>ergi</w:t>
      </w:r>
      <w:r w:rsidRPr="00DB4CFD">
        <w:t>produktion.</w:t>
      </w:r>
      <w:bookmarkEnd w:id="30"/>
    </w:p>
    <w:p w14:paraId="3DA7D38C" w14:textId="463E1BEC" w:rsidR="00C629F8" w:rsidRPr="00DB4CFD" w:rsidRDefault="00C629F8" w:rsidP="00165269">
      <w:pPr>
        <w:pStyle w:val="Besktext-Arial11"/>
      </w:pPr>
      <w:r w:rsidRPr="00DB4CFD">
        <w:t xml:space="preserve">Föranmälan produktionsanläggning ska lämnas till elnätsbolaget av elinstallatör </w:t>
      </w:r>
      <w:r w:rsidR="00F73B43">
        <w:t>före</w:t>
      </w:r>
      <w:r w:rsidRPr="00DB4CFD">
        <w:t xml:space="preserve"> installation av solcellsanläggning</w:t>
      </w:r>
      <w:r w:rsidR="00CB4660">
        <w:t xml:space="preserve"> </w:t>
      </w:r>
      <w:r w:rsidR="00CB4660" w:rsidRPr="00A55184">
        <w:t>samt energilager</w:t>
      </w:r>
      <w:r w:rsidRPr="00A55184">
        <w:t>.</w:t>
      </w:r>
      <w:r w:rsidRPr="00DB4CFD">
        <w:t xml:space="preserve"> </w:t>
      </w:r>
    </w:p>
    <w:p w14:paraId="78008C37" w14:textId="593F9F9A" w:rsidR="00C629F8" w:rsidRDefault="00C629F8" w:rsidP="00165269">
      <w:pPr>
        <w:pStyle w:val="Besktext-Arial11"/>
      </w:pPr>
      <w:r w:rsidRPr="00DB4CFD">
        <w:t>Före första tillkoppling ska färdiganmälan lämnas till elnätsföretaget.</w:t>
      </w:r>
    </w:p>
    <w:p w14:paraId="787DA868" w14:textId="7C2434CB" w:rsidR="00C629F8" w:rsidRDefault="00C629F8" w:rsidP="00C629F8">
      <w:pPr>
        <w:pStyle w:val="rub3-Gemener"/>
      </w:pPr>
      <w:bookmarkStart w:id="31" w:name="_Toc121987906"/>
      <w:r>
        <w:t>YGB.63</w:t>
      </w:r>
      <w:r w:rsidR="002016E0">
        <w:t>25</w:t>
      </w:r>
      <w:r>
        <w:tab/>
      </w:r>
      <w:r w:rsidR="002016E0">
        <w:t>Märkning av likspänningskablar</w:t>
      </w:r>
      <w:bookmarkEnd w:id="31"/>
    </w:p>
    <w:p w14:paraId="1EBFAC80" w14:textId="29C9DD74" w:rsidR="002016E0" w:rsidRPr="00DB4CFD" w:rsidRDefault="002016E0" w:rsidP="002016E0">
      <w:pPr>
        <w:pStyle w:val="Besktext-Arial11"/>
        <w:rPr>
          <w:strike/>
        </w:rPr>
      </w:pPr>
      <w:r w:rsidRPr="00DB4CFD">
        <w:t>Likspänningskabel inom anläggnin</w:t>
      </w:r>
      <w:r w:rsidR="00931668" w:rsidRPr="00DB4CFD">
        <w:t>g</w:t>
      </w:r>
      <w:r w:rsidRPr="00DB4CFD">
        <w:t xml:space="preserve"> ska märkas vid varje kopplingspunkt</w:t>
      </w:r>
      <w:r w:rsidR="00A65B56" w:rsidRPr="00DB4CFD">
        <w:t>.</w:t>
      </w:r>
    </w:p>
    <w:p w14:paraId="3EBC714E" w14:textId="77953E52" w:rsidR="002016E0" w:rsidRPr="00DB4CFD" w:rsidRDefault="002016E0" w:rsidP="00931668">
      <w:pPr>
        <w:pStyle w:val="Besktext-Arial11"/>
      </w:pPr>
      <w:r w:rsidRPr="00DB4CFD">
        <w:t>Märkning</w:t>
      </w:r>
      <w:r w:rsidR="00E579DA" w:rsidRPr="00DB4CFD">
        <w:t xml:space="preserve"> av respektive ledare</w:t>
      </w:r>
      <w:r w:rsidRPr="00DB4CFD">
        <w:t xml:space="preserve"> ska ske</w:t>
      </w:r>
      <w:r w:rsidR="00A65B56" w:rsidRPr="00DB4CFD">
        <w:t xml:space="preserve"> enligt </w:t>
      </w:r>
      <w:r w:rsidRPr="00DB4CFD">
        <w:t>följande: L+, L-, M, PE</w:t>
      </w:r>
    </w:p>
    <w:p w14:paraId="4570D9F8" w14:textId="77777777" w:rsidR="00B5395F" w:rsidRDefault="001B0090" w:rsidP="003B6D51">
      <w:pPr>
        <w:pStyle w:val="Besktext-Arial11"/>
      </w:pPr>
      <w:r>
        <w:t>För l</w:t>
      </w:r>
      <w:r w:rsidR="009E0D41" w:rsidRPr="00DB4CFD">
        <w:t xml:space="preserve">ikspänningskabel som förläggs mellan byggnader ska inkommande/utgående ledning förses med kabelmärkning som anger att det är likspänningskabel. </w:t>
      </w:r>
    </w:p>
    <w:p w14:paraId="7FE15F5E" w14:textId="08FE8CD7" w:rsidR="009E0D41" w:rsidRPr="002A6A9E" w:rsidRDefault="00195A5B" w:rsidP="00AA0EB6">
      <w:pPr>
        <w:pStyle w:val="Besktext-Arial11"/>
      </w:pPr>
      <w:r w:rsidRPr="00DB4CFD">
        <w:lastRenderedPageBreak/>
        <w:t xml:space="preserve">Finns risk för förväxling inom byggnad, exempelvis vid genomföring vägg, tak, golv </w:t>
      </w:r>
      <w:r w:rsidR="00F73B43">
        <w:t>ska</w:t>
      </w:r>
      <w:r w:rsidRPr="00DB4CFD">
        <w:t xml:space="preserve"> likspänningskabel märkas upp med kabelmärkning som anger </w:t>
      </w:r>
      <w:r w:rsidR="009E0D41">
        <w:t xml:space="preserve">att kabel är </w:t>
      </w:r>
      <w:r w:rsidRPr="00DB4CFD">
        <w:t>likspänningskabel</w:t>
      </w:r>
      <w:r w:rsidR="009E0D41">
        <w:t xml:space="preserve"> samt typ av spänning.</w:t>
      </w:r>
    </w:p>
    <w:p w14:paraId="495E6E24" w14:textId="6B269604" w:rsidR="004C5076" w:rsidRDefault="004C5076" w:rsidP="004C5076">
      <w:pPr>
        <w:pStyle w:val="rub3-Gemener"/>
      </w:pPr>
      <w:bookmarkStart w:id="32" w:name="_Toc121987907"/>
      <w:r>
        <w:t>YGC.63</w:t>
      </w:r>
      <w:r>
        <w:tab/>
        <w:t>Skyltning för elkraftinstallationer</w:t>
      </w:r>
      <w:bookmarkEnd w:id="32"/>
    </w:p>
    <w:p w14:paraId="37F16407" w14:textId="777C6E78" w:rsidR="00075D52" w:rsidRDefault="00075D52" w:rsidP="009E0D41">
      <w:pPr>
        <w:pStyle w:val="Besktext-Arial11"/>
      </w:pPr>
      <w:r>
        <w:t>Vid växelriktare, energilager, solsträngsoptimerare</w:t>
      </w:r>
      <w:r w:rsidR="0006606D">
        <w:t>, distributionsboxar</w:t>
      </w:r>
      <w:r>
        <w:t xml:space="preserve"> ska skylt som redovisar typ av spänning, spänningsnivåer samt instruktioner avseende tillkoppling och frånkoppling av anläggning monteras.</w:t>
      </w:r>
    </w:p>
    <w:p w14:paraId="23F68CDA" w14:textId="77777777" w:rsidR="009E0D41" w:rsidRDefault="009E0D41" w:rsidP="009E0D41">
      <w:pPr>
        <w:pStyle w:val="rub3-Gemener"/>
        <w:rPr>
          <w:lang w:eastAsia="en-US"/>
        </w:rPr>
      </w:pPr>
      <w:r w:rsidRPr="00E4057A">
        <w:rPr>
          <w:lang w:eastAsia="en-US"/>
        </w:rPr>
        <w:t>YHB.6</w:t>
      </w:r>
      <w:r>
        <w:rPr>
          <w:lang w:eastAsia="en-US"/>
        </w:rPr>
        <w:tab/>
      </w:r>
      <w:r w:rsidRPr="00E4057A">
        <w:rPr>
          <w:lang w:eastAsia="en-US"/>
        </w:rPr>
        <w:t>Kontroll av el- och telesystem</w:t>
      </w:r>
    </w:p>
    <w:p w14:paraId="769850D6" w14:textId="598ED9C1" w:rsidR="009E0D41" w:rsidRDefault="009E0D41" w:rsidP="000505DB">
      <w:pPr>
        <w:pStyle w:val="Besktext-Arial11"/>
        <w:rPr>
          <w:highlight w:val="cyan"/>
        </w:rPr>
      </w:pPr>
      <w:r w:rsidRPr="00D655CA">
        <w:rPr>
          <w:szCs w:val="22"/>
        </w:rPr>
        <w:t>Hela installationen ska kontrolleras</w:t>
      </w:r>
      <w:r>
        <w:rPr>
          <w:szCs w:val="22"/>
        </w:rPr>
        <w:t xml:space="preserve"> enligt tillverkaren</w:t>
      </w:r>
      <w:r w:rsidR="00E476BB">
        <w:rPr>
          <w:szCs w:val="22"/>
        </w:rPr>
        <w:t>s underlag för egenkontroll som ska inarbetas i entreprenörens egenkontrollprogram.</w:t>
      </w:r>
    </w:p>
    <w:p w14:paraId="7C5D1B25" w14:textId="013B1C59" w:rsidR="00C53AC4" w:rsidRPr="00DB4CFD" w:rsidRDefault="00C53AC4" w:rsidP="00DB4CFD">
      <w:pPr>
        <w:pStyle w:val="Besktext-Arial11"/>
        <w:rPr>
          <w:sz w:val="21"/>
          <w:szCs w:val="21"/>
        </w:rPr>
      </w:pPr>
    </w:p>
    <w:sectPr w:rsidR="00C53AC4" w:rsidRPr="00DB4CFD" w:rsidSect="00C50699">
      <w:headerReference w:type="default" r:id="rId19"/>
      <w:pgSz w:w="11906" w:h="16838"/>
      <w:pgMar w:top="940" w:right="777" w:bottom="1276" w:left="1134" w:header="284" w:footer="0" w:gutter="0"/>
      <w:pgBorders w:zOrder="back">
        <w:left w:val="single" w:sz="6" w:space="15" w:color="auto"/>
        <w:bottom w:val="single" w:sz="6" w:space="0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0438A" w14:textId="77777777" w:rsidR="009D1CF2" w:rsidRDefault="009D1CF2">
      <w:r>
        <w:separator/>
      </w:r>
    </w:p>
  </w:endnote>
  <w:endnote w:type="continuationSeparator" w:id="0">
    <w:p w14:paraId="7C1D9457" w14:textId="77777777" w:rsidR="009D1CF2" w:rsidRDefault="009D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0DFE" w14:textId="662369A3" w:rsidR="009D1CF2" w:rsidRPr="00061C53" w:rsidRDefault="009D1CF2" w:rsidP="00061C53">
    <w:pPr>
      <w:pStyle w:val="Sidfot"/>
      <w:jc w:val="right"/>
      <w:rPr>
        <w:sz w:val="12"/>
        <w:szCs w:val="12"/>
      </w:rPr>
    </w:pPr>
  </w:p>
  <w:p w14:paraId="7337C14D" w14:textId="77777777" w:rsidR="009D1CF2" w:rsidRPr="00FF2058" w:rsidRDefault="009D1CF2" w:rsidP="00514295">
    <w:pPr>
      <w:pStyle w:val="Sidfot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823D1" w14:textId="77777777" w:rsidR="009D1CF2" w:rsidRDefault="009D1CF2">
      <w:r>
        <w:separator/>
      </w:r>
    </w:p>
  </w:footnote>
  <w:footnote w:type="continuationSeparator" w:id="0">
    <w:p w14:paraId="1068409B" w14:textId="77777777" w:rsidR="009D1CF2" w:rsidRDefault="009D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0DA4" w14:textId="77777777" w:rsidR="009D1CF2" w:rsidRPr="000901FE" w:rsidRDefault="009D1CF2" w:rsidP="000901FE">
    <w:pPr>
      <w:pStyle w:val="Sidhuvud"/>
      <w:tabs>
        <w:tab w:val="clear" w:pos="4536"/>
        <w:tab w:val="clear" w:pos="9072"/>
      </w:tabs>
      <w:jc w:val="right"/>
    </w:pPr>
    <w:r w:rsidRPr="000901FE">
      <w:t>1(3)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9D7A" w14:textId="32AD950C" w:rsidR="009D1CF2" w:rsidRPr="008A7B4D" w:rsidRDefault="009D1CF2" w:rsidP="008A7B4D">
    <w:pPr>
      <w:pStyle w:val="Sidhuvud"/>
      <w:tabs>
        <w:tab w:val="clear" w:pos="4536"/>
        <w:tab w:val="clear" w:pos="9072"/>
      </w:tabs>
      <w:ind w:right="284"/>
      <w:jc w:val="right"/>
    </w:pPr>
    <w:r w:rsidRPr="00761485">
      <w:fldChar w:fldCharType="begin"/>
    </w:r>
    <w:r w:rsidRPr="00761485">
      <w:instrText xml:space="preserve">PAGE </w:instrText>
    </w:r>
    <w:r w:rsidRPr="00761485">
      <w:fldChar w:fldCharType="separate"/>
    </w:r>
    <w:r>
      <w:rPr>
        <w:noProof/>
      </w:rPr>
      <w:t>1</w:t>
    </w:r>
    <w:r w:rsidRPr="00761485">
      <w:fldChar w:fldCharType="end"/>
    </w:r>
    <w:r w:rsidRPr="00761485">
      <w:t>(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  <w:r w:rsidRPr="00761485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8" w:type="dxa"/>
      <w:tblInd w:w="-23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11"/>
      <w:gridCol w:w="1237"/>
      <w:gridCol w:w="5168"/>
      <w:gridCol w:w="1112"/>
      <w:gridCol w:w="406"/>
      <w:gridCol w:w="274"/>
      <w:gridCol w:w="602"/>
      <w:gridCol w:w="678"/>
    </w:tblGrid>
    <w:tr w:rsidR="009D1CF2" w:rsidRPr="00682FF6" w14:paraId="7814BC3B" w14:textId="77777777" w:rsidTr="005E5CFC">
      <w:trPr>
        <w:cantSplit/>
        <w:trHeight w:hRule="exact" w:val="159"/>
      </w:trPr>
      <w:tc>
        <w:tcPr>
          <w:tcW w:w="2548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5478332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top w:val="single" w:sz="4" w:space="0" w:color="auto"/>
            <w:right w:val="single" w:sz="6" w:space="0" w:color="auto"/>
          </w:tcBorders>
          <w:vAlign w:val="bottom"/>
        </w:tcPr>
        <w:p w14:paraId="53810807" w14:textId="694ECB6F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Dokument</w:t>
          </w:r>
        </w:p>
      </w:tc>
      <w:tc>
        <w:tcPr>
          <w:tcW w:w="1518" w:type="dxa"/>
          <w:gridSpan w:val="2"/>
          <w:tcBorders>
            <w:top w:val="single" w:sz="6" w:space="0" w:color="auto"/>
            <w:right w:val="single" w:sz="6" w:space="0" w:color="auto"/>
          </w:tcBorders>
          <w:vAlign w:val="bottom"/>
        </w:tcPr>
        <w:p w14:paraId="181DDFEB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Blad</w:t>
          </w:r>
        </w:p>
      </w:tc>
      <w:tc>
        <w:tcPr>
          <w:tcW w:w="1554" w:type="dxa"/>
          <w:gridSpan w:val="3"/>
          <w:tcBorders>
            <w:top w:val="single" w:sz="6" w:space="0" w:color="auto"/>
            <w:left w:val="nil"/>
            <w:right w:val="single" w:sz="6" w:space="0" w:color="auto"/>
          </w:tcBorders>
        </w:tcPr>
        <w:p w14:paraId="4D23F903" w14:textId="58B502EF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vanish/>
              <w:kern w:val="0"/>
              <w:sz w:val="14"/>
              <w:vertAlign w:val="superscript"/>
            </w:rPr>
          </w:pPr>
          <w:r w:rsidRPr="00682FF6">
            <w:rPr>
              <w:snapToGrid/>
              <w:vanish/>
              <w:kern w:val="0"/>
              <w:sz w:val="14"/>
              <w:vertAlign w:val="superscript"/>
            </w:rPr>
            <w:t>Vakant/Handlingsnummer</w:t>
          </w:r>
        </w:p>
      </w:tc>
    </w:tr>
    <w:tr w:rsidR="009D1CF2" w:rsidRPr="00682FF6" w14:paraId="0CFF09DC" w14:textId="77777777" w:rsidTr="005E5CFC">
      <w:trPr>
        <w:cantSplit/>
        <w:trHeight w:hRule="exact" w:val="284"/>
      </w:trPr>
      <w:tc>
        <w:tcPr>
          <w:tcW w:w="2548" w:type="dxa"/>
          <w:gridSpan w:val="2"/>
          <w:vMerge w:val="restart"/>
          <w:tcBorders>
            <w:left w:val="single" w:sz="6" w:space="0" w:color="auto"/>
            <w:right w:val="single" w:sz="6" w:space="0" w:color="auto"/>
          </w:tcBorders>
        </w:tcPr>
        <w:p w14:paraId="4E8622F6" w14:textId="4EC5816F" w:rsidR="009D1CF2" w:rsidRPr="00682FF6" w:rsidRDefault="009D1CF2" w:rsidP="00BF0890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jc w:val="center"/>
            <w:rPr>
              <w:noProof/>
              <w:snapToGrid/>
              <w:kern w:val="0"/>
              <w:position w:val="-4"/>
              <w:sz w:val="1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0A035CD7" wp14:editId="7F867860">
                <wp:extent cx="952500" cy="255549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104" cy="2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0AF81734" w14:textId="622DA37C" w:rsidR="009D1CF2" w:rsidRPr="00682FF6" w:rsidRDefault="009D1CF2" w:rsidP="00682FF6">
          <w:pPr>
            <w:spacing w:before="20"/>
            <w:jc w:val="center"/>
            <w:rPr>
              <w:b/>
              <w:noProof/>
              <w:snapToGrid/>
              <w:kern w:val="0"/>
            </w:rPr>
          </w:pPr>
          <w:r>
            <w:rPr>
              <w:b/>
              <w:noProof/>
              <w:snapToGrid/>
              <w:kern w:val="0"/>
            </w:rPr>
            <w:t>TEKNISK BESKRIVNING</w:t>
          </w:r>
        </w:p>
      </w:tc>
      <w:tc>
        <w:tcPr>
          <w:tcW w:w="1518" w:type="dxa"/>
          <w:gridSpan w:val="2"/>
          <w:vAlign w:val="bottom"/>
        </w:tcPr>
        <w:p w14:paraId="6A9EE594" w14:textId="77777777" w:rsidR="009D1CF2" w:rsidRPr="00682FF6" w:rsidRDefault="009D1CF2" w:rsidP="00682FF6">
          <w:pPr>
            <w:spacing w:before="20"/>
            <w:ind w:left="57"/>
            <w:rPr>
              <w:noProof/>
              <w:snapToGrid/>
              <w:kern w:val="0"/>
            </w:rPr>
          </w:pPr>
          <w:r w:rsidRPr="00682FF6">
            <w:rPr>
              <w:snapToGrid/>
              <w:kern w:val="0"/>
              <w:position w:val="-4"/>
            </w:rPr>
            <w:fldChar w:fldCharType="begin"/>
          </w:r>
          <w:r w:rsidRPr="00682FF6">
            <w:rPr>
              <w:snapToGrid/>
              <w:kern w:val="0"/>
              <w:position w:val="-4"/>
            </w:rPr>
            <w:instrText xml:space="preserve"> PAGE </w:instrText>
          </w:r>
          <w:r w:rsidRPr="00682FF6">
            <w:rPr>
              <w:snapToGrid/>
              <w:kern w:val="0"/>
              <w:position w:val="-4"/>
            </w:rPr>
            <w:fldChar w:fldCharType="separate"/>
          </w:r>
          <w:r>
            <w:rPr>
              <w:noProof/>
              <w:snapToGrid/>
              <w:kern w:val="0"/>
              <w:position w:val="-4"/>
            </w:rPr>
            <w:t>7</w:t>
          </w:r>
          <w:r w:rsidRPr="00682FF6">
            <w:rPr>
              <w:snapToGrid/>
              <w:kern w:val="0"/>
              <w:position w:val="-4"/>
            </w:rPr>
            <w:fldChar w:fldCharType="end"/>
          </w:r>
          <w:r w:rsidRPr="00682FF6">
            <w:rPr>
              <w:snapToGrid/>
              <w:kern w:val="0"/>
              <w:position w:val="-4"/>
            </w:rPr>
            <w:t xml:space="preserve"> (</w:t>
          </w:r>
          <w:r w:rsidRPr="00682FF6">
            <w:rPr>
              <w:snapToGrid/>
              <w:kern w:val="0"/>
              <w:position w:val="-4"/>
            </w:rPr>
            <w:fldChar w:fldCharType="begin"/>
          </w:r>
          <w:r w:rsidRPr="00682FF6">
            <w:rPr>
              <w:snapToGrid/>
              <w:kern w:val="0"/>
              <w:position w:val="-4"/>
            </w:rPr>
            <w:instrText xml:space="preserve"> NUMPAGES </w:instrText>
          </w:r>
          <w:r w:rsidRPr="00682FF6">
            <w:rPr>
              <w:snapToGrid/>
              <w:kern w:val="0"/>
              <w:position w:val="-4"/>
            </w:rPr>
            <w:fldChar w:fldCharType="separate"/>
          </w:r>
          <w:r>
            <w:rPr>
              <w:noProof/>
              <w:snapToGrid/>
              <w:kern w:val="0"/>
              <w:position w:val="-4"/>
            </w:rPr>
            <w:t>11</w:t>
          </w:r>
          <w:r w:rsidRPr="00682FF6">
            <w:rPr>
              <w:snapToGrid/>
              <w:kern w:val="0"/>
              <w:position w:val="-4"/>
            </w:rPr>
            <w:fldChar w:fldCharType="end"/>
          </w:r>
          <w:r w:rsidRPr="00682FF6">
            <w:rPr>
              <w:snapToGrid/>
              <w:kern w:val="0"/>
              <w:position w:val="-4"/>
            </w:rPr>
            <w:t>)</w:t>
          </w:r>
        </w:p>
      </w:tc>
      <w:tc>
        <w:tcPr>
          <w:tcW w:w="1554" w:type="dxa"/>
          <w:gridSpan w:val="3"/>
          <w:tcBorders>
            <w:left w:val="single" w:sz="6" w:space="0" w:color="auto"/>
            <w:right w:val="single" w:sz="6" w:space="0" w:color="auto"/>
          </w:tcBorders>
          <w:vAlign w:val="bottom"/>
        </w:tcPr>
        <w:p w14:paraId="6CDA47BD" w14:textId="77777777" w:rsidR="009D1CF2" w:rsidRPr="00682FF6" w:rsidRDefault="009D1CF2" w:rsidP="00682FF6">
          <w:pPr>
            <w:rPr>
              <w:snapToGrid/>
              <w:kern w:val="0"/>
              <w:position w:val="-4"/>
            </w:rPr>
          </w:pPr>
        </w:p>
      </w:tc>
    </w:tr>
    <w:tr w:rsidR="009D1CF2" w:rsidRPr="00682FF6" w14:paraId="59FEFBAD" w14:textId="77777777" w:rsidTr="005E5CFC">
      <w:trPr>
        <w:cantSplit/>
        <w:trHeight w:hRule="exact" w:val="150"/>
      </w:trPr>
      <w:tc>
        <w:tcPr>
          <w:tcW w:w="2548" w:type="dxa"/>
          <w:gridSpan w:val="2"/>
          <w:vMerge/>
          <w:tcBorders>
            <w:left w:val="single" w:sz="6" w:space="0" w:color="auto"/>
            <w:right w:val="single" w:sz="6" w:space="0" w:color="auto"/>
          </w:tcBorders>
        </w:tcPr>
        <w:p w14:paraId="2F29FB7D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top w:val="single" w:sz="6" w:space="0" w:color="auto"/>
            <w:right w:val="single" w:sz="6" w:space="0" w:color="auto"/>
          </w:tcBorders>
          <w:vAlign w:val="bottom"/>
        </w:tcPr>
        <w:p w14:paraId="78A1B795" w14:textId="6DA88351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vanish/>
              <w:kern w:val="0"/>
              <w:position w:val="-4"/>
              <w:sz w:val="14"/>
              <w:vertAlign w:val="superscript"/>
            </w:rPr>
          </w:pPr>
          <w:r w:rsidRPr="00682FF6">
            <w:rPr>
              <w:snapToGrid/>
              <w:kern w:val="0"/>
              <w:position w:val="-4"/>
              <w:sz w:val="16"/>
              <w:szCs w:val="16"/>
              <w:vertAlign w:val="superscript"/>
            </w:rPr>
            <w:t>Projekt</w:t>
          </w:r>
          <w:r w:rsidRPr="00682FF6">
            <w:rPr>
              <w:snapToGrid/>
              <w:vanish/>
              <w:kern w:val="0"/>
              <w:position w:val="-4"/>
              <w:sz w:val="16"/>
              <w:szCs w:val="16"/>
              <w:vertAlign w:val="superscript"/>
            </w:rPr>
            <w:t xml:space="preserve"> Uppdrag, ort</w:t>
          </w:r>
        </w:p>
      </w:tc>
      <w:tc>
        <w:tcPr>
          <w:tcW w:w="3072" w:type="dxa"/>
          <w:gridSpan w:val="5"/>
          <w:tcBorders>
            <w:top w:val="single" w:sz="6" w:space="0" w:color="auto"/>
            <w:right w:val="single" w:sz="6" w:space="0" w:color="auto"/>
          </w:tcBorders>
          <w:vAlign w:val="bottom"/>
        </w:tcPr>
        <w:p w14:paraId="6F0CD2C6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Uppdragsnummer</w:t>
          </w:r>
        </w:p>
      </w:tc>
    </w:tr>
    <w:tr w:rsidR="009D1CF2" w:rsidRPr="00682FF6" w14:paraId="2302759B" w14:textId="77777777" w:rsidTr="005E5CFC">
      <w:trPr>
        <w:cantSplit/>
        <w:trHeight w:hRule="exact" w:val="284"/>
      </w:trPr>
      <w:tc>
        <w:tcPr>
          <w:tcW w:w="2548" w:type="dxa"/>
          <w:gridSpan w:val="2"/>
          <w:vMerge w:val="restart"/>
          <w:tcBorders>
            <w:left w:val="single" w:sz="6" w:space="0" w:color="auto"/>
            <w:right w:val="single" w:sz="6" w:space="0" w:color="auto"/>
          </w:tcBorders>
        </w:tcPr>
        <w:p w14:paraId="71C47FE6" w14:textId="77777777" w:rsidR="009D1CF2" w:rsidRPr="00682FF6" w:rsidRDefault="009D1CF2" w:rsidP="0088318B">
          <w:pPr>
            <w:spacing w:before="20"/>
            <w:ind w:left="347"/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1A6B98A9" w14:textId="39454856" w:rsidR="009D1CF2" w:rsidRPr="00682FF6" w:rsidRDefault="009D1CF2" w:rsidP="00682FF6">
          <w:pPr>
            <w:spacing w:before="20"/>
            <w:ind w:left="57"/>
            <w:rPr>
              <w:b/>
              <w:noProof/>
              <w:snapToGrid/>
              <w:kern w:val="0"/>
            </w:rPr>
          </w:pPr>
          <w:r>
            <w:rPr>
              <w:b/>
              <w:noProof/>
              <w:snapToGrid/>
              <w:kern w:val="0"/>
            </w:rPr>
            <w:t>Rambeskrivning</w:t>
          </w:r>
        </w:p>
        <w:p w14:paraId="2CCC59D9" w14:textId="77777777" w:rsidR="009D1CF2" w:rsidRPr="00682FF6" w:rsidRDefault="009D1CF2" w:rsidP="00682FF6">
          <w:pPr>
            <w:spacing w:before="20"/>
            <w:ind w:left="57"/>
            <w:rPr>
              <w:b/>
              <w:noProof/>
              <w:snapToGrid/>
              <w:kern w:val="0"/>
            </w:rPr>
          </w:pPr>
          <w:r w:rsidRPr="00682FF6">
            <w:rPr>
              <w:b/>
              <w:noProof/>
              <w:snapToGrid/>
              <w:kern w:val="0"/>
            </w:rPr>
            <w:t>asadsd</w:t>
          </w:r>
        </w:p>
      </w:tc>
      <w:tc>
        <w:tcPr>
          <w:tcW w:w="3072" w:type="dxa"/>
          <w:gridSpan w:val="5"/>
          <w:tcBorders>
            <w:bottom w:val="single" w:sz="6" w:space="0" w:color="auto"/>
            <w:right w:val="single" w:sz="6" w:space="0" w:color="auto"/>
          </w:tcBorders>
          <w:vAlign w:val="bottom"/>
        </w:tcPr>
        <w:p w14:paraId="369F9421" w14:textId="33ABAD05" w:rsidR="009D1CF2" w:rsidRPr="00682FF6" w:rsidRDefault="009D1CF2" w:rsidP="00682FF6">
          <w:pPr>
            <w:rPr>
              <w:noProof/>
              <w:snapToGrid/>
              <w:kern w:val="0"/>
            </w:rPr>
          </w:pPr>
        </w:p>
      </w:tc>
    </w:tr>
    <w:tr w:rsidR="009D1CF2" w:rsidRPr="00682FF6" w14:paraId="71E393A0" w14:textId="77777777" w:rsidTr="005E5CFC">
      <w:trPr>
        <w:cantSplit/>
        <w:trHeight w:hRule="exact" w:val="150"/>
      </w:trPr>
      <w:tc>
        <w:tcPr>
          <w:tcW w:w="2548" w:type="dxa"/>
          <w:gridSpan w:val="2"/>
          <w:vMerge/>
          <w:tcBorders>
            <w:left w:val="single" w:sz="6" w:space="0" w:color="auto"/>
            <w:right w:val="single" w:sz="6" w:space="0" w:color="auto"/>
          </w:tcBorders>
        </w:tcPr>
        <w:p w14:paraId="306676F4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65EE3898" w14:textId="6100CAE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vanish/>
              <w:kern w:val="0"/>
              <w:sz w:val="14"/>
              <w:vertAlign w:val="superscript"/>
            </w:rPr>
          </w:pPr>
          <w:r w:rsidRPr="00682FF6">
            <w:rPr>
              <w:snapToGrid/>
              <w:vanish/>
              <w:kern w:val="0"/>
              <w:sz w:val="14"/>
              <w:vertAlign w:val="superscript"/>
            </w:rPr>
            <w:t>Beställare</w:t>
          </w:r>
        </w:p>
      </w:tc>
      <w:tc>
        <w:tcPr>
          <w:tcW w:w="3072" w:type="dxa"/>
          <w:gridSpan w:val="5"/>
          <w:tcBorders>
            <w:top w:val="single" w:sz="6" w:space="0" w:color="auto"/>
            <w:right w:val="single" w:sz="6" w:space="0" w:color="auto"/>
          </w:tcBorders>
          <w:vAlign w:val="bottom"/>
        </w:tcPr>
        <w:p w14:paraId="7EFE03C5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Uppdragsansvarig</w:t>
          </w:r>
        </w:p>
      </w:tc>
    </w:tr>
    <w:tr w:rsidR="009D1CF2" w:rsidRPr="00682FF6" w14:paraId="104C085F" w14:textId="77777777" w:rsidTr="005E5CFC">
      <w:trPr>
        <w:cantSplit/>
        <w:trHeight w:hRule="exact" w:val="284"/>
      </w:trPr>
      <w:tc>
        <w:tcPr>
          <w:tcW w:w="2548" w:type="dxa"/>
          <w:gridSpan w:val="2"/>
          <w:vMerge/>
          <w:tcBorders>
            <w:left w:val="single" w:sz="6" w:space="0" w:color="auto"/>
            <w:right w:val="single" w:sz="6" w:space="0" w:color="auto"/>
          </w:tcBorders>
        </w:tcPr>
        <w:p w14:paraId="42A35317" w14:textId="77777777" w:rsidR="009D1CF2" w:rsidRPr="00682FF6" w:rsidRDefault="009D1CF2" w:rsidP="00682FF6">
          <w:pPr>
            <w:spacing w:before="20"/>
            <w:ind w:left="57"/>
            <w:rPr>
              <w:noProof/>
              <w:snapToGrid/>
              <w:kern w:val="0"/>
              <w:sz w:val="16"/>
            </w:rPr>
          </w:pP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0EB77DD6" w14:textId="2DF53D93" w:rsidR="009D1CF2" w:rsidRPr="00682FF6" w:rsidRDefault="009D1CF2" w:rsidP="00682FF6">
          <w:pPr>
            <w:spacing w:before="20"/>
            <w:ind w:left="57"/>
            <w:rPr>
              <w:b/>
              <w:noProof/>
              <w:snapToGrid/>
              <w:kern w:val="0"/>
            </w:rPr>
          </w:pPr>
          <w:r>
            <w:rPr>
              <w:b/>
              <w:noProof/>
              <w:snapToGrid/>
              <w:kern w:val="0"/>
            </w:rPr>
            <w:t>Ferroamp</w:t>
          </w:r>
        </w:p>
        <w:p w14:paraId="30634479" w14:textId="77777777" w:rsidR="009D1CF2" w:rsidRPr="00682FF6" w:rsidRDefault="009D1CF2" w:rsidP="00682FF6">
          <w:pPr>
            <w:spacing w:before="20"/>
            <w:ind w:left="57"/>
            <w:rPr>
              <w:b/>
              <w:noProof/>
              <w:snapToGrid/>
              <w:kern w:val="0"/>
            </w:rPr>
          </w:pPr>
          <w:r w:rsidRPr="00682FF6">
            <w:rPr>
              <w:b/>
              <w:noProof/>
              <w:snapToGrid/>
              <w:kern w:val="0"/>
            </w:rPr>
            <w:t>Sdsd</w:t>
          </w:r>
        </w:p>
      </w:tc>
      <w:tc>
        <w:tcPr>
          <w:tcW w:w="3072" w:type="dxa"/>
          <w:gridSpan w:val="5"/>
          <w:tcBorders>
            <w:right w:val="single" w:sz="6" w:space="0" w:color="auto"/>
          </w:tcBorders>
          <w:vAlign w:val="bottom"/>
        </w:tcPr>
        <w:p w14:paraId="6B46A59A" w14:textId="0E5A23A6" w:rsidR="009D1CF2" w:rsidRPr="00682FF6" w:rsidRDefault="009D1CF2" w:rsidP="00682FF6">
          <w:pPr>
            <w:spacing w:before="20"/>
            <w:rPr>
              <w:noProof/>
              <w:snapToGrid/>
              <w:kern w:val="0"/>
            </w:rPr>
          </w:pPr>
        </w:p>
      </w:tc>
    </w:tr>
    <w:tr w:rsidR="009D1CF2" w:rsidRPr="00682FF6" w14:paraId="6FD399FE" w14:textId="77777777" w:rsidTr="005E5CFC">
      <w:trPr>
        <w:cantSplit/>
        <w:trHeight w:hRule="exact" w:val="150"/>
      </w:trPr>
      <w:tc>
        <w:tcPr>
          <w:tcW w:w="2548" w:type="dxa"/>
          <w:gridSpan w:val="2"/>
          <w:vMerge/>
          <w:tcBorders>
            <w:left w:val="single" w:sz="6" w:space="0" w:color="auto"/>
            <w:right w:val="single" w:sz="6" w:space="0" w:color="auto"/>
          </w:tcBorders>
        </w:tcPr>
        <w:p w14:paraId="4FE9EF11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5C852EC0" w14:textId="0992207D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vanish/>
              <w:kern w:val="0"/>
              <w:sz w:val="14"/>
              <w:vertAlign w:val="superscript"/>
            </w:rPr>
          </w:pPr>
          <w:r w:rsidRPr="00682FF6">
            <w:rPr>
              <w:snapToGrid/>
              <w:vanish/>
              <w:kern w:val="0"/>
              <w:sz w:val="14"/>
              <w:vertAlign w:val="superscript"/>
            </w:rPr>
            <w:t>Uppdragsspecifikt</w:t>
          </w:r>
        </w:p>
      </w:tc>
      <w:tc>
        <w:tcPr>
          <w:tcW w:w="3072" w:type="dxa"/>
          <w:gridSpan w:val="5"/>
          <w:tcBorders>
            <w:top w:val="single" w:sz="6" w:space="0" w:color="auto"/>
            <w:right w:val="single" w:sz="6" w:space="0" w:color="auto"/>
          </w:tcBorders>
          <w:vAlign w:val="bottom"/>
        </w:tcPr>
        <w:p w14:paraId="7C5F51D7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Teknikansvarig</w:t>
          </w:r>
        </w:p>
      </w:tc>
    </w:tr>
    <w:tr w:rsidR="009D1CF2" w:rsidRPr="00682FF6" w14:paraId="52686E5E" w14:textId="77777777" w:rsidTr="005E5CFC">
      <w:trPr>
        <w:cantSplit/>
        <w:trHeight w:hRule="exact" w:val="284"/>
      </w:trPr>
      <w:tc>
        <w:tcPr>
          <w:tcW w:w="2548" w:type="dxa"/>
          <w:gridSpan w:val="2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23C78CE7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ind w:left="57"/>
            <w:rPr>
              <w:noProof/>
              <w:snapToGrid/>
              <w:kern w:val="0"/>
              <w:position w:val="-4"/>
              <w:sz w:val="12"/>
            </w:rPr>
          </w:pP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3975357D" w14:textId="0098E3CD" w:rsidR="009D1CF2" w:rsidRPr="00682FF6" w:rsidRDefault="009D1CF2" w:rsidP="00682FF6">
          <w:pPr>
            <w:spacing w:before="20"/>
            <w:ind w:left="57"/>
            <w:rPr>
              <w:b/>
              <w:noProof/>
              <w:snapToGrid/>
              <w:kern w:val="0"/>
            </w:rPr>
          </w:pPr>
        </w:p>
      </w:tc>
      <w:tc>
        <w:tcPr>
          <w:tcW w:w="3072" w:type="dxa"/>
          <w:gridSpan w:val="5"/>
          <w:tcBorders>
            <w:right w:val="single" w:sz="6" w:space="0" w:color="auto"/>
          </w:tcBorders>
          <w:vAlign w:val="bottom"/>
        </w:tcPr>
        <w:p w14:paraId="6091BF65" w14:textId="33164F94" w:rsidR="009D1CF2" w:rsidRPr="00682FF6" w:rsidRDefault="009D1CF2" w:rsidP="00682FF6">
          <w:pPr>
            <w:spacing w:before="20"/>
            <w:rPr>
              <w:noProof/>
              <w:snapToGrid/>
              <w:kern w:val="0"/>
            </w:rPr>
          </w:pPr>
        </w:p>
      </w:tc>
    </w:tr>
    <w:tr w:rsidR="009D1CF2" w:rsidRPr="00682FF6" w14:paraId="43AC0563" w14:textId="77777777" w:rsidTr="005E5CFC">
      <w:trPr>
        <w:cantSplit/>
        <w:trHeight w:hRule="exact" w:val="150"/>
      </w:trPr>
      <w:tc>
        <w:tcPr>
          <w:tcW w:w="2548" w:type="dxa"/>
          <w:gridSpan w:val="2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  <w:vAlign w:val="bottom"/>
        </w:tcPr>
        <w:p w14:paraId="0B5EDC7A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kern w:val="0"/>
              <w:position w:val="-4"/>
              <w:sz w:val="12"/>
            </w:rPr>
          </w:pPr>
          <w:r w:rsidRPr="00682FF6">
            <w:rPr>
              <w:snapToGrid/>
              <w:kern w:val="0"/>
              <w:position w:val="-4"/>
              <w:sz w:val="16"/>
              <w:szCs w:val="16"/>
              <w:vertAlign w:val="superscript"/>
            </w:rPr>
            <w:t>Status</w:t>
          </w:r>
        </w:p>
      </w:tc>
      <w:tc>
        <w:tcPr>
          <w:tcW w:w="5168" w:type="dxa"/>
          <w:tcBorders>
            <w:right w:val="single" w:sz="6" w:space="0" w:color="auto"/>
          </w:tcBorders>
          <w:vAlign w:val="bottom"/>
        </w:tcPr>
        <w:p w14:paraId="513CDD01" w14:textId="2D357E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rPr>
              <w:noProof/>
              <w:snapToGrid/>
              <w:vanish/>
              <w:kern w:val="0"/>
              <w:position w:val="-4"/>
              <w:sz w:val="12"/>
              <w:vertAlign w:val="superscript"/>
            </w:rPr>
          </w:pPr>
          <w:r w:rsidRPr="00682FF6">
            <w:rPr>
              <w:snapToGrid/>
              <w:vanish/>
              <w:kern w:val="0"/>
              <w:position w:val="-4"/>
              <w:sz w:val="16"/>
              <w:szCs w:val="16"/>
              <w:vertAlign w:val="superscript"/>
            </w:rPr>
            <w:t>Disciplin</w:t>
          </w:r>
        </w:p>
      </w:tc>
      <w:tc>
        <w:tcPr>
          <w:tcW w:w="1518" w:type="dxa"/>
          <w:gridSpan w:val="2"/>
          <w:tcBorders>
            <w:top w:val="single" w:sz="6" w:space="0" w:color="auto"/>
            <w:right w:val="single" w:sz="6" w:space="0" w:color="auto"/>
          </w:tcBorders>
          <w:vAlign w:val="bottom"/>
        </w:tcPr>
        <w:p w14:paraId="26F76168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Datum</w:t>
          </w:r>
        </w:p>
      </w:tc>
      <w:tc>
        <w:tcPr>
          <w:tcW w:w="1554" w:type="dxa"/>
          <w:gridSpan w:val="3"/>
          <w:tcBorders>
            <w:top w:val="single" w:sz="6" w:space="0" w:color="auto"/>
            <w:left w:val="nil"/>
            <w:right w:val="single" w:sz="6" w:space="0" w:color="auto"/>
          </w:tcBorders>
          <w:vAlign w:val="bottom"/>
        </w:tcPr>
        <w:p w14:paraId="7B6097C9" w14:textId="77777777" w:rsidR="009D1CF2" w:rsidRPr="00682FF6" w:rsidRDefault="009D1CF2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 w:rsidRPr="00682FF6">
            <w:rPr>
              <w:snapToGrid/>
              <w:kern w:val="0"/>
              <w:sz w:val="16"/>
              <w:szCs w:val="16"/>
              <w:vertAlign w:val="superscript"/>
            </w:rPr>
            <w:t>Senaste ändring</w:t>
          </w:r>
        </w:p>
      </w:tc>
    </w:tr>
    <w:tr w:rsidR="009D1CF2" w:rsidRPr="00682FF6" w14:paraId="7E9A48B3" w14:textId="77777777" w:rsidTr="005E5CFC">
      <w:trPr>
        <w:cantSplit/>
        <w:trHeight w:hRule="exact" w:val="284"/>
      </w:trPr>
      <w:tc>
        <w:tcPr>
          <w:tcW w:w="2548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p w14:paraId="39577B1C" w14:textId="65602AB4" w:rsidR="009D1CF2" w:rsidRPr="00682FF6" w:rsidRDefault="00560DAA" w:rsidP="00682FF6">
          <w:pPr>
            <w:tabs>
              <w:tab w:val="left" w:pos="1247"/>
              <w:tab w:val="left" w:pos="2552"/>
              <w:tab w:val="left" w:pos="3856"/>
              <w:tab w:val="left" w:pos="5216"/>
              <w:tab w:val="left" w:pos="7768"/>
              <w:tab w:val="left" w:pos="9072"/>
              <w:tab w:val="right" w:pos="9781"/>
              <w:tab w:val="left" w:pos="10206"/>
            </w:tabs>
            <w:jc w:val="center"/>
            <w:rPr>
              <w:noProof/>
              <w:snapToGrid/>
              <w:kern w:val="0"/>
              <w:position w:val="-4"/>
              <w:sz w:val="16"/>
              <w:szCs w:val="16"/>
            </w:rPr>
          </w:pPr>
          <w:sdt>
            <w:sdtPr>
              <w:rPr>
                <w:b/>
                <w:snapToGrid/>
                <w:kern w:val="0"/>
                <w:position w:val="-4"/>
                <w:sz w:val="16"/>
                <w:szCs w:val="16"/>
              </w:rPr>
              <w:alias w:val="Skriv eller välj status"/>
              <w:tag w:val="Status"/>
              <w:id w:val="-1199007836"/>
              <w:placeholder>
                <w:docPart w:val="03D381552D6647DFB94372AC3732FCD7"/>
              </w:placeholder>
              <w:comboBox>
                <w:listItem w:value="Välj ett objekt."/>
                <w:listItem w:displayText="UTKAST" w:value="UTKAST"/>
                <w:listItem w:displayText="GRANSKNINGSHANDLING" w:value="GRANSKNINGSHANDLING"/>
                <w:listItem w:displayText="PROGRAMHANDLING" w:value="PROGRAMHANDLING"/>
                <w:listItem w:displayText="SYSTEMHANDLING" w:value="SYSTEMHANDLING"/>
                <w:listItem w:displayText="RAMHANDLING" w:value="RAMHANDLING"/>
                <w:listItem w:displayText="FÖRSLAGSHANDLING" w:value="FÖRSLAGSHANDLING"/>
                <w:listItem w:displayText="FÖRFRÅGNINGSUNDERLAG" w:value="FÖRFRÅGNINGSUNDERLAG"/>
                <w:listItem w:displayText="BYGGHANDLING" w:value="BYGGHANDLING"/>
                <w:listItem w:displayText="RELATIONSHANDLING" w:value="RELATIONSHANDLING"/>
              </w:comboBox>
            </w:sdtPr>
            <w:sdtEndPr/>
            <w:sdtContent>
              <w:r w:rsidR="00444112">
                <w:rPr>
                  <w:b/>
                  <w:snapToGrid/>
                  <w:kern w:val="0"/>
                  <w:position w:val="-4"/>
                  <w:sz w:val="16"/>
                  <w:szCs w:val="16"/>
                </w:rPr>
                <w:t>RAMHANDLING</w:t>
              </w:r>
            </w:sdtContent>
          </w:sdt>
        </w:p>
      </w:tc>
      <w:tc>
        <w:tcPr>
          <w:tcW w:w="5168" w:type="dxa"/>
          <w:tcBorders>
            <w:bottom w:val="single" w:sz="6" w:space="0" w:color="auto"/>
            <w:right w:val="single" w:sz="6" w:space="0" w:color="auto"/>
          </w:tcBorders>
          <w:vAlign w:val="bottom"/>
        </w:tcPr>
        <w:sdt>
          <w:sdtPr>
            <w:rPr>
              <w:b/>
              <w:bCs/>
              <w:noProof/>
              <w:snapToGrid/>
              <w:kern w:val="0"/>
            </w:rPr>
            <w:alias w:val="Skriv eller välj disciplin"/>
            <w:tag w:val="DISCIPLIN"/>
            <w:id w:val="-1725136848"/>
            <w:placeholder>
              <w:docPart w:val="FBD4E0A3DAE24C3A89F02BB724871891"/>
            </w:placeholder>
            <w:comboBox>
              <w:listItem w:value="Välj ett objekt."/>
              <w:listItem w:displayText="5 VA-, VVS-, KYLSYSTEM" w:value="5 VA-, VVS-, KYLSYSTEM"/>
              <w:listItem w:displayText="6 EL- OCH TELESYSTEM" w:value="6 EL- OCH TELESYSTEM"/>
              <w:listItem w:displayText="7 TRANSPORTSYSTEM" w:value="7 TRANSPORTSYSTEM"/>
              <w:listItem w:displayText="8 STYR OCH ÖVERVAKNINGSSYSTEM" w:value="8 STYR OCH ÖVERVAKNINGSSYSTEM"/>
            </w:comboBox>
          </w:sdtPr>
          <w:sdtEndPr/>
          <w:sdtContent>
            <w:p w14:paraId="6C1ABA56" w14:textId="1043685E" w:rsidR="009D1CF2" w:rsidRPr="0054713F" w:rsidRDefault="009D1CF2" w:rsidP="0054713F">
              <w:pPr>
                <w:spacing w:before="20"/>
                <w:ind w:left="57"/>
                <w:rPr>
                  <w:b/>
                  <w:bCs/>
                  <w:noProof/>
                  <w:snapToGrid/>
                  <w:kern w:val="0"/>
                </w:rPr>
              </w:pPr>
              <w:r>
                <w:rPr>
                  <w:b/>
                  <w:bCs/>
                  <w:noProof/>
                  <w:snapToGrid/>
                  <w:kern w:val="0"/>
                </w:rPr>
                <w:t>6 EL- OCH TELESYSTEM</w:t>
              </w:r>
            </w:p>
          </w:sdtContent>
        </w:sdt>
      </w:tc>
      <w:tc>
        <w:tcPr>
          <w:tcW w:w="1518" w:type="dxa"/>
          <w:gridSpan w:val="2"/>
          <w:tcBorders>
            <w:bottom w:val="single" w:sz="6" w:space="0" w:color="auto"/>
          </w:tcBorders>
          <w:vAlign w:val="bottom"/>
        </w:tcPr>
        <w:sdt>
          <w:sdtPr>
            <w:rPr>
              <w:b/>
              <w:bCs/>
              <w:noProof/>
              <w:snapToGrid/>
              <w:kern w:val="0"/>
            </w:rPr>
            <w:alias w:val="Skriv eller välj datum"/>
            <w:tag w:val="Datum"/>
            <w:id w:val="1664351820"/>
            <w:placeholder>
              <w:docPart w:val="48C9C26FF44E4E56AF2B631C4F12977B"/>
            </w:placeholder>
            <w:date w:fullDate="2023-02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86B54ED" w14:textId="43E9994B" w:rsidR="009D1CF2" w:rsidRPr="00F348B8" w:rsidRDefault="00DA1365" w:rsidP="00682FF6">
              <w:pPr>
                <w:spacing w:before="20"/>
                <w:rPr>
                  <w:b/>
                  <w:bCs/>
                  <w:noProof/>
                  <w:snapToGrid/>
                  <w:kern w:val="0"/>
                </w:rPr>
              </w:pPr>
              <w:r>
                <w:rPr>
                  <w:b/>
                  <w:bCs/>
                  <w:noProof/>
                  <w:snapToGrid/>
                  <w:kern w:val="0"/>
                </w:rPr>
                <w:t>2023-02-24</w:t>
              </w:r>
            </w:p>
          </w:sdtContent>
        </w:sdt>
      </w:tc>
      <w:tc>
        <w:tcPr>
          <w:tcW w:w="1554" w:type="dxa"/>
          <w:gridSpan w:val="3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bottom"/>
        </w:tcPr>
        <w:sdt>
          <w:sdtPr>
            <w:rPr>
              <w:b/>
              <w:bCs/>
              <w:noProof/>
              <w:snapToGrid/>
              <w:kern w:val="0"/>
            </w:rPr>
            <w:alias w:val="Skriv eller välj datum"/>
            <w:tag w:val="Senaste ändring"/>
            <w:id w:val="305591830"/>
            <w:placeholder>
              <w:docPart w:val="392310CD1F21415C8D4DD24D2F2DE739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120F238E" w14:textId="24D56BE6" w:rsidR="009D1CF2" w:rsidRDefault="009D1CF2" w:rsidP="00F348B8">
              <w:pPr>
                <w:spacing w:before="20"/>
                <w:rPr>
                  <w:b/>
                  <w:bCs/>
                  <w:noProof/>
                  <w:snapToGrid/>
                  <w:kern w:val="0"/>
                </w:rPr>
              </w:pPr>
              <w:r>
                <w:rPr>
                  <w:b/>
                  <w:bCs/>
                  <w:noProof/>
                  <w:snapToGrid/>
                  <w:kern w:val="0"/>
                </w:rPr>
                <w:t>-</w:t>
              </w:r>
            </w:p>
          </w:sdtContent>
        </w:sdt>
        <w:p w14:paraId="28A5E04A" w14:textId="77777777" w:rsidR="009D1CF2" w:rsidRPr="00682FF6" w:rsidRDefault="009D1CF2" w:rsidP="00682FF6">
          <w:pPr>
            <w:spacing w:before="20"/>
            <w:rPr>
              <w:noProof/>
              <w:snapToGrid/>
              <w:kern w:val="0"/>
            </w:rPr>
          </w:pPr>
        </w:p>
      </w:tc>
    </w:tr>
    <w:tr w:rsidR="009D1CF2" w:rsidRPr="00682FF6" w14:paraId="264558C1" w14:textId="77777777" w:rsidTr="005E5CFC">
      <w:trPr>
        <w:cantSplit/>
        <w:trHeight w:val="93"/>
      </w:trPr>
      <w:tc>
        <w:tcPr>
          <w:tcW w:w="131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51162DA" w14:textId="1F062218" w:rsidR="009D1CF2" w:rsidRPr="00651917" w:rsidRDefault="009D1CF2" w:rsidP="00682FF6">
          <w:pPr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>
            <w:rPr>
              <w:snapToGrid/>
              <w:kern w:val="0"/>
              <w:sz w:val="16"/>
              <w:szCs w:val="16"/>
              <w:vertAlign w:val="superscript"/>
            </w:rPr>
            <w:t>Kod</w:t>
          </w:r>
        </w:p>
      </w:tc>
      <w:tc>
        <w:tcPr>
          <w:tcW w:w="7517" w:type="dxa"/>
          <w:gridSpan w:val="3"/>
          <w:tcBorders>
            <w:top w:val="single" w:sz="6" w:space="0" w:color="auto"/>
            <w:left w:val="single" w:sz="6" w:space="0" w:color="auto"/>
          </w:tcBorders>
        </w:tcPr>
        <w:p w14:paraId="670A288C" w14:textId="1D970DCD" w:rsidR="009D1CF2" w:rsidRPr="00651917" w:rsidRDefault="009D1CF2" w:rsidP="00682FF6">
          <w:pPr>
            <w:spacing w:before="20"/>
            <w:rPr>
              <w:snapToGrid/>
              <w:kern w:val="0"/>
              <w:sz w:val="16"/>
              <w:szCs w:val="16"/>
              <w:vertAlign w:val="superscript"/>
            </w:rPr>
          </w:pPr>
          <w:r>
            <w:rPr>
              <w:snapToGrid/>
              <w:kern w:val="0"/>
              <w:sz w:val="16"/>
              <w:szCs w:val="16"/>
              <w:vertAlign w:val="superscript"/>
            </w:rPr>
            <w:t>Text</w:t>
          </w:r>
        </w:p>
      </w:tc>
      <w:tc>
        <w:tcPr>
          <w:tcW w:w="680" w:type="dxa"/>
          <w:gridSpan w:val="2"/>
          <w:tcBorders>
            <w:top w:val="single" w:sz="6" w:space="0" w:color="auto"/>
          </w:tcBorders>
        </w:tcPr>
        <w:p w14:paraId="0BC27D85" w14:textId="26D6F2A4" w:rsidR="009D1CF2" w:rsidRPr="00531481" w:rsidRDefault="009D1CF2" w:rsidP="00651917">
          <w:pPr>
            <w:spacing w:before="20"/>
            <w:jc w:val="both"/>
            <w:rPr>
              <w:snapToGrid/>
              <w:vanish/>
              <w:kern w:val="0"/>
              <w:sz w:val="16"/>
              <w:szCs w:val="16"/>
              <w:vertAlign w:val="superscript"/>
            </w:rPr>
          </w:pPr>
          <w:r w:rsidRPr="00531481">
            <w:rPr>
              <w:snapToGrid/>
              <w:vanish/>
              <w:kern w:val="0"/>
              <w:sz w:val="16"/>
              <w:szCs w:val="16"/>
              <w:vertAlign w:val="superscript"/>
            </w:rPr>
            <w:t>Mängd</w:t>
          </w:r>
        </w:p>
      </w:tc>
      <w:tc>
        <w:tcPr>
          <w:tcW w:w="602" w:type="dxa"/>
          <w:tcBorders>
            <w:top w:val="single" w:sz="6" w:space="0" w:color="auto"/>
            <w:right w:val="single" w:sz="6" w:space="0" w:color="auto"/>
          </w:tcBorders>
        </w:tcPr>
        <w:p w14:paraId="3F56180E" w14:textId="62E263B8" w:rsidR="009D1CF2" w:rsidRPr="00531481" w:rsidRDefault="009D1CF2" w:rsidP="00651917">
          <w:pPr>
            <w:spacing w:before="20"/>
            <w:jc w:val="both"/>
            <w:rPr>
              <w:snapToGrid/>
              <w:vanish/>
              <w:kern w:val="0"/>
              <w:sz w:val="16"/>
              <w:szCs w:val="16"/>
              <w:vertAlign w:val="superscript"/>
            </w:rPr>
          </w:pPr>
          <w:r w:rsidRPr="00531481">
            <w:rPr>
              <w:snapToGrid/>
              <w:vanish/>
              <w:kern w:val="0"/>
              <w:sz w:val="16"/>
              <w:szCs w:val="16"/>
              <w:vertAlign w:val="superscript"/>
            </w:rPr>
            <w:t>Enhet</w:t>
          </w:r>
        </w:p>
      </w:tc>
      <w:tc>
        <w:tcPr>
          <w:tcW w:w="67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4B45C4A" w14:textId="48EAE5BA" w:rsidR="009D1CF2" w:rsidRPr="00651917" w:rsidRDefault="009D1CF2" w:rsidP="00651917">
          <w:pPr>
            <w:spacing w:before="20"/>
            <w:jc w:val="both"/>
            <w:rPr>
              <w:snapToGrid/>
              <w:kern w:val="0"/>
              <w:sz w:val="16"/>
              <w:szCs w:val="16"/>
              <w:vertAlign w:val="superscript"/>
            </w:rPr>
          </w:pPr>
          <w:r>
            <w:rPr>
              <w:snapToGrid/>
              <w:kern w:val="0"/>
              <w:sz w:val="16"/>
              <w:szCs w:val="16"/>
              <w:vertAlign w:val="superscript"/>
            </w:rPr>
            <w:t>Rev</w:t>
          </w:r>
        </w:p>
      </w:tc>
    </w:tr>
  </w:tbl>
  <w:p w14:paraId="712CE911" w14:textId="14CE98AE" w:rsidR="009D1CF2" w:rsidRPr="003B1EE0" w:rsidRDefault="009D1CF2" w:rsidP="00682FF6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BC6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C43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CCC8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744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ACE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26B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0AD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ACA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BAB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2B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0" w:legacyIndent="567"/>
      <w:lvlJc w:val="left"/>
    </w:lvl>
    <w:lvl w:ilvl="1">
      <w:start w:val="1"/>
      <w:numFmt w:val="decimal"/>
      <w:lvlText w:val="%1.%2"/>
      <w:legacy w:legacy="1" w:legacySpace="0" w:legacyIndent="567"/>
      <w:lvlJc w:val="left"/>
    </w:lvl>
    <w:lvl w:ilvl="2">
      <w:start w:val="1"/>
      <w:numFmt w:val="decimal"/>
      <w:lvlText w:val="%1.%2.%3"/>
      <w:legacy w:legacy="1" w:legacySpace="0" w:legacyIndent="567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 w15:restartNumberingAfterBreak="0">
    <w:nsid w:val="01EC5EAA"/>
    <w:multiLevelType w:val="multilevel"/>
    <w:tmpl w:val="F352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D16703"/>
    <w:multiLevelType w:val="multilevel"/>
    <w:tmpl w:val="688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540F78"/>
    <w:multiLevelType w:val="multilevel"/>
    <w:tmpl w:val="591AB1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AB11C1"/>
    <w:multiLevelType w:val="multilevel"/>
    <w:tmpl w:val="AB60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361F7"/>
    <w:multiLevelType w:val="hybridMultilevel"/>
    <w:tmpl w:val="EFB8FFAE"/>
    <w:lvl w:ilvl="0" w:tplc="40C8AAC0">
      <w:start w:val="1"/>
      <w:numFmt w:val="bullet"/>
      <w:pStyle w:val="Besktext-Streck-Arial11"/>
      <w:lvlText w:val="-"/>
      <w:lvlJc w:val="left"/>
      <w:pPr>
        <w:ind w:left="18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6" w15:restartNumberingAfterBreak="0">
    <w:nsid w:val="1F81574E"/>
    <w:multiLevelType w:val="singleLevel"/>
    <w:tmpl w:val="1F487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0121B47"/>
    <w:multiLevelType w:val="multilevel"/>
    <w:tmpl w:val="687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C72DBE"/>
    <w:multiLevelType w:val="multilevel"/>
    <w:tmpl w:val="1A6C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2E5F0F"/>
    <w:multiLevelType w:val="multilevel"/>
    <w:tmpl w:val="3060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270C17"/>
    <w:multiLevelType w:val="multilevel"/>
    <w:tmpl w:val="1BE2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263555"/>
    <w:multiLevelType w:val="hybridMultilevel"/>
    <w:tmpl w:val="5E740332"/>
    <w:lvl w:ilvl="0" w:tplc="D6F06F76">
      <w:start w:val="1"/>
      <w:numFmt w:val="bullet"/>
      <w:lvlText w:val="-"/>
      <w:lvlJc w:val="left"/>
      <w:pPr>
        <w:ind w:left="145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6675AFF"/>
    <w:multiLevelType w:val="multilevel"/>
    <w:tmpl w:val="535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06618"/>
    <w:multiLevelType w:val="multilevel"/>
    <w:tmpl w:val="D8A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BD4C34"/>
    <w:multiLevelType w:val="multilevel"/>
    <w:tmpl w:val="7776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3849B9"/>
    <w:multiLevelType w:val="hybridMultilevel"/>
    <w:tmpl w:val="96CC904E"/>
    <w:lvl w:ilvl="0" w:tplc="D6F06F76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C266CA"/>
    <w:multiLevelType w:val="multilevel"/>
    <w:tmpl w:val="2EDAB8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9A4953"/>
    <w:multiLevelType w:val="hybridMultilevel"/>
    <w:tmpl w:val="934EC4FA"/>
    <w:lvl w:ilvl="0" w:tplc="D6F06F76">
      <w:start w:val="1"/>
      <w:numFmt w:val="bullet"/>
      <w:lvlText w:val="-"/>
      <w:lvlJc w:val="left"/>
      <w:pPr>
        <w:ind w:left="18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8" w15:restartNumberingAfterBreak="0">
    <w:nsid w:val="495F769F"/>
    <w:multiLevelType w:val="hybridMultilevel"/>
    <w:tmpl w:val="E91446C2"/>
    <w:lvl w:ilvl="0" w:tplc="A4609B08">
      <w:start w:val="1"/>
      <w:numFmt w:val="decimal"/>
      <w:lvlText w:val="%1."/>
      <w:lvlJc w:val="left"/>
      <w:pPr>
        <w:tabs>
          <w:tab w:val="num" w:pos="774"/>
        </w:tabs>
        <w:ind w:left="850" w:hanging="85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9" w15:restartNumberingAfterBreak="0">
    <w:nsid w:val="4D14442A"/>
    <w:multiLevelType w:val="hybridMultilevel"/>
    <w:tmpl w:val="63B6AB5E"/>
    <w:lvl w:ilvl="0" w:tplc="041D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0" w15:restartNumberingAfterBreak="0">
    <w:nsid w:val="58921B8F"/>
    <w:multiLevelType w:val="multilevel"/>
    <w:tmpl w:val="E368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486CB7"/>
    <w:multiLevelType w:val="hybridMultilevel"/>
    <w:tmpl w:val="D078095A"/>
    <w:lvl w:ilvl="0" w:tplc="83A4D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C6BB9"/>
    <w:multiLevelType w:val="multilevel"/>
    <w:tmpl w:val="BAD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932F2D"/>
    <w:multiLevelType w:val="multilevel"/>
    <w:tmpl w:val="375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0454FA"/>
    <w:multiLevelType w:val="multilevel"/>
    <w:tmpl w:val="5F36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9368E"/>
    <w:multiLevelType w:val="multilevel"/>
    <w:tmpl w:val="2B6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2A5919"/>
    <w:multiLevelType w:val="hybridMultilevel"/>
    <w:tmpl w:val="EA6E0D1C"/>
    <w:lvl w:ilvl="0" w:tplc="AAECB3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43F6B"/>
    <w:multiLevelType w:val="hybridMultilevel"/>
    <w:tmpl w:val="C12E7D1E"/>
    <w:lvl w:ilvl="0" w:tplc="832464AC">
      <w:start w:val="1"/>
      <w:numFmt w:val="bullet"/>
      <w:pStyle w:val="Besktext-Punktindrag-Arial11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6BF90636"/>
    <w:multiLevelType w:val="hybridMultilevel"/>
    <w:tmpl w:val="18C45B5C"/>
    <w:lvl w:ilvl="0" w:tplc="630891A6">
      <w:start w:val="201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DC915B0"/>
    <w:multiLevelType w:val="multilevel"/>
    <w:tmpl w:val="78D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C1232D"/>
    <w:multiLevelType w:val="multilevel"/>
    <w:tmpl w:val="3F2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C06D11"/>
    <w:multiLevelType w:val="multilevel"/>
    <w:tmpl w:val="EC3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900659">
    <w:abstractNumId w:val="16"/>
  </w:num>
  <w:num w:numId="2" w16cid:durableId="117997219">
    <w:abstractNumId w:val="10"/>
  </w:num>
  <w:num w:numId="3" w16cid:durableId="119418200">
    <w:abstractNumId w:val="16"/>
  </w:num>
  <w:num w:numId="4" w16cid:durableId="1634362906">
    <w:abstractNumId w:val="16"/>
  </w:num>
  <w:num w:numId="5" w16cid:durableId="302856961">
    <w:abstractNumId w:val="16"/>
  </w:num>
  <w:num w:numId="6" w16cid:durableId="1896161045">
    <w:abstractNumId w:val="9"/>
  </w:num>
  <w:num w:numId="7" w16cid:durableId="272834577">
    <w:abstractNumId w:val="8"/>
  </w:num>
  <w:num w:numId="8" w16cid:durableId="190149299">
    <w:abstractNumId w:val="7"/>
  </w:num>
  <w:num w:numId="9" w16cid:durableId="186986109">
    <w:abstractNumId w:val="6"/>
  </w:num>
  <w:num w:numId="10" w16cid:durableId="1295480105">
    <w:abstractNumId w:val="5"/>
  </w:num>
  <w:num w:numId="11" w16cid:durableId="582450330">
    <w:abstractNumId w:val="4"/>
  </w:num>
  <w:num w:numId="12" w16cid:durableId="1441220167">
    <w:abstractNumId w:val="3"/>
  </w:num>
  <w:num w:numId="13" w16cid:durableId="359970">
    <w:abstractNumId w:val="2"/>
  </w:num>
  <w:num w:numId="14" w16cid:durableId="1947037499">
    <w:abstractNumId w:val="1"/>
  </w:num>
  <w:num w:numId="15" w16cid:durableId="1840345344">
    <w:abstractNumId w:val="0"/>
  </w:num>
  <w:num w:numId="16" w16cid:durableId="1843734231">
    <w:abstractNumId w:val="16"/>
  </w:num>
  <w:num w:numId="17" w16cid:durableId="237206812">
    <w:abstractNumId w:val="25"/>
  </w:num>
  <w:num w:numId="18" w16cid:durableId="376242635">
    <w:abstractNumId w:val="28"/>
  </w:num>
  <w:num w:numId="19" w16cid:durableId="859585286">
    <w:abstractNumId w:val="38"/>
  </w:num>
  <w:num w:numId="20" w16cid:durableId="1179269075">
    <w:abstractNumId w:val="37"/>
  </w:num>
  <w:num w:numId="21" w16cid:durableId="1775326337">
    <w:abstractNumId w:val="27"/>
  </w:num>
  <w:num w:numId="22" w16cid:durableId="901600014">
    <w:abstractNumId w:val="21"/>
  </w:num>
  <w:num w:numId="23" w16cid:durableId="401369979">
    <w:abstractNumId w:val="15"/>
  </w:num>
  <w:num w:numId="24" w16cid:durableId="261767236">
    <w:abstractNumId w:val="31"/>
  </w:num>
  <w:num w:numId="25" w16cid:durableId="537203548">
    <w:abstractNumId w:val="36"/>
  </w:num>
  <w:num w:numId="26" w16cid:durableId="545603279">
    <w:abstractNumId w:val="37"/>
  </w:num>
  <w:num w:numId="27" w16cid:durableId="684937039">
    <w:abstractNumId w:val="11"/>
  </w:num>
  <w:num w:numId="28" w16cid:durableId="1155410133">
    <w:abstractNumId w:val="24"/>
  </w:num>
  <w:num w:numId="29" w16cid:durableId="1233850967">
    <w:abstractNumId w:val="19"/>
  </w:num>
  <w:num w:numId="30" w16cid:durableId="1569723907">
    <w:abstractNumId w:val="39"/>
  </w:num>
  <w:num w:numId="31" w16cid:durableId="2044666469">
    <w:abstractNumId w:val="30"/>
  </w:num>
  <w:num w:numId="32" w16cid:durableId="1039865936">
    <w:abstractNumId w:val="23"/>
  </w:num>
  <w:num w:numId="33" w16cid:durableId="705566761">
    <w:abstractNumId w:val="41"/>
  </w:num>
  <w:num w:numId="34" w16cid:durableId="2104955429">
    <w:abstractNumId w:val="18"/>
  </w:num>
  <w:num w:numId="35" w16cid:durableId="1328632502">
    <w:abstractNumId w:val="20"/>
  </w:num>
  <w:num w:numId="36" w16cid:durableId="497186250">
    <w:abstractNumId w:val="33"/>
  </w:num>
  <w:num w:numId="37" w16cid:durableId="650064276">
    <w:abstractNumId w:val="22"/>
  </w:num>
  <w:num w:numId="38" w16cid:durableId="1408922761">
    <w:abstractNumId w:val="14"/>
  </w:num>
  <w:num w:numId="39" w16cid:durableId="823737921">
    <w:abstractNumId w:val="40"/>
  </w:num>
  <w:num w:numId="40" w16cid:durableId="2136177102">
    <w:abstractNumId w:val="17"/>
  </w:num>
  <w:num w:numId="41" w16cid:durableId="510098817">
    <w:abstractNumId w:val="34"/>
  </w:num>
  <w:num w:numId="42" w16cid:durableId="812873900">
    <w:abstractNumId w:val="35"/>
  </w:num>
  <w:num w:numId="43" w16cid:durableId="1358967302">
    <w:abstractNumId w:val="29"/>
  </w:num>
  <w:num w:numId="44" w16cid:durableId="1845053380">
    <w:abstractNumId w:val="32"/>
  </w:num>
  <w:num w:numId="45" w16cid:durableId="621114714">
    <w:abstractNumId w:val="12"/>
  </w:num>
  <w:num w:numId="46" w16cid:durableId="302008129">
    <w:abstractNumId w:val="26"/>
  </w:num>
  <w:num w:numId="47" w16cid:durableId="1522276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2"/>
    <w:rsid w:val="000001E5"/>
    <w:rsid w:val="00000B06"/>
    <w:rsid w:val="00002306"/>
    <w:rsid w:val="00003150"/>
    <w:rsid w:val="00003E56"/>
    <w:rsid w:val="00010450"/>
    <w:rsid w:val="00011EA9"/>
    <w:rsid w:val="00014D10"/>
    <w:rsid w:val="00015CB2"/>
    <w:rsid w:val="000160A0"/>
    <w:rsid w:val="00017A02"/>
    <w:rsid w:val="00017A63"/>
    <w:rsid w:val="000219D4"/>
    <w:rsid w:val="00025253"/>
    <w:rsid w:val="00025D1D"/>
    <w:rsid w:val="00025F24"/>
    <w:rsid w:val="000268D3"/>
    <w:rsid w:val="000328FC"/>
    <w:rsid w:val="00032CFD"/>
    <w:rsid w:val="00034B01"/>
    <w:rsid w:val="0003574C"/>
    <w:rsid w:val="000365C6"/>
    <w:rsid w:val="00044273"/>
    <w:rsid w:val="0004682A"/>
    <w:rsid w:val="000505DB"/>
    <w:rsid w:val="000549D0"/>
    <w:rsid w:val="00060A5C"/>
    <w:rsid w:val="00061C53"/>
    <w:rsid w:val="00061DF0"/>
    <w:rsid w:val="0006242B"/>
    <w:rsid w:val="00063916"/>
    <w:rsid w:val="00063B5E"/>
    <w:rsid w:val="00063DB6"/>
    <w:rsid w:val="00064604"/>
    <w:rsid w:val="00065C3D"/>
    <w:rsid w:val="00065E1C"/>
    <w:rsid w:val="0006606D"/>
    <w:rsid w:val="00066244"/>
    <w:rsid w:val="0007214F"/>
    <w:rsid w:val="000754D7"/>
    <w:rsid w:val="00075D52"/>
    <w:rsid w:val="0008152D"/>
    <w:rsid w:val="00081A5F"/>
    <w:rsid w:val="000831B1"/>
    <w:rsid w:val="00085962"/>
    <w:rsid w:val="00085CDF"/>
    <w:rsid w:val="000901FE"/>
    <w:rsid w:val="000920F5"/>
    <w:rsid w:val="000936CB"/>
    <w:rsid w:val="000953BA"/>
    <w:rsid w:val="000A0DD0"/>
    <w:rsid w:val="000A2137"/>
    <w:rsid w:val="000A23B9"/>
    <w:rsid w:val="000A2D18"/>
    <w:rsid w:val="000A468B"/>
    <w:rsid w:val="000A61D6"/>
    <w:rsid w:val="000A61F4"/>
    <w:rsid w:val="000A6D48"/>
    <w:rsid w:val="000B14FA"/>
    <w:rsid w:val="000B35A7"/>
    <w:rsid w:val="000B4D07"/>
    <w:rsid w:val="000B5990"/>
    <w:rsid w:val="000B5B1A"/>
    <w:rsid w:val="000B6E26"/>
    <w:rsid w:val="000C316C"/>
    <w:rsid w:val="000C3194"/>
    <w:rsid w:val="000C36E1"/>
    <w:rsid w:val="000C3921"/>
    <w:rsid w:val="000C3F62"/>
    <w:rsid w:val="000C4D92"/>
    <w:rsid w:val="000C6857"/>
    <w:rsid w:val="000D11E8"/>
    <w:rsid w:val="000D194E"/>
    <w:rsid w:val="000D2A01"/>
    <w:rsid w:val="000D2A97"/>
    <w:rsid w:val="000D521F"/>
    <w:rsid w:val="000D6837"/>
    <w:rsid w:val="000E0B0F"/>
    <w:rsid w:val="000E43E9"/>
    <w:rsid w:val="000E7702"/>
    <w:rsid w:val="000F0E38"/>
    <w:rsid w:val="000F1C44"/>
    <w:rsid w:val="000F78D4"/>
    <w:rsid w:val="00101CE4"/>
    <w:rsid w:val="00102F91"/>
    <w:rsid w:val="00103957"/>
    <w:rsid w:val="00104D7B"/>
    <w:rsid w:val="00105C03"/>
    <w:rsid w:val="0011153D"/>
    <w:rsid w:val="001145A6"/>
    <w:rsid w:val="00120920"/>
    <w:rsid w:val="0012284A"/>
    <w:rsid w:val="00125303"/>
    <w:rsid w:val="001266F8"/>
    <w:rsid w:val="00130138"/>
    <w:rsid w:val="00133FDC"/>
    <w:rsid w:val="00144F5E"/>
    <w:rsid w:val="00156FF3"/>
    <w:rsid w:val="001571DE"/>
    <w:rsid w:val="00157F3D"/>
    <w:rsid w:val="00160413"/>
    <w:rsid w:val="00160CFE"/>
    <w:rsid w:val="00165269"/>
    <w:rsid w:val="00165779"/>
    <w:rsid w:val="00165B3B"/>
    <w:rsid w:val="0017035A"/>
    <w:rsid w:val="001729EF"/>
    <w:rsid w:val="00173D5B"/>
    <w:rsid w:val="0017502C"/>
    <w:rsid w:val="0017561D"/>
    <w:rsid w:val="00177FAB"/>
    <w:rsid w:val="00180635"/>
    <w:rsid w:val="00181C6F"/>
    <w:rsid w:val="00182255"/>
    <w:rsid w:val="00182572"/>
    <w:rsid w:val="00190F20"/>
    <w:rsid w:val="00191109"/>
    <w:rsid w:val="0019353D"/>
    <w:rsid w:val="0019491C"/>
    <w:rsid w:val="00194A19"/>
    <w:rsid w:val="00194DBE"/>
    <w:rsid w:val="001959DB"/>
    <w:rsid w:val="00195A5B"/>
    <w:rsid w:val="00195B04"/>
    <w:rsid w:val="001A102E"/>
    <w:rsid w:val="001A1B2F"/>
    <w:rsid w:val="001A29CC"/>
    <w:rsid w:val="001A7906"/>
    <w:rsid w:val="001B0090"/>
    <w:rsid w:val="001B55FD"/>
    <w:rsid w:val="001B6AE2"/>
    <w:rsid w:val="001B703C"/>
    <w:rsid w:val="001B75DF"/>
    <w:rsid w:val="001C0FD0"/>
    <w:rsid w:val="001C4FD5"/>
    <w:rsid w:val="001C5630"/>
    <w:rsid w:val="001C595C"/>
    <w:rsid w:val="001C5EE7"/>
    <w:rsid w:val="001D01E5"/>
    <w:rsid w:val="001D2297"/>
    <w:rsid w:val="001D236A"/>
    <w:rsid w:val="001D3CE3"/>
    <w:rsid w:val="001D5F91"/>
    <w:rsid w:val="001D7113"/>
    <w:rsid w:val="001E1DC7"/>
    <w:rsid w:val="001F0675"/>
    <w:rsid w:val="001F0B3C"/>
    <w:rsid w:val="001F4FFF"/>
    <w:rsid w:val="001F5478"/>
    <w:rsid w:val="002016E0"/>
    <w:rsid w:val="002034D5"/>
    <w:rsid w:val="00203BCC"/>
    <w:rsid w:val="00205704"/>
    <w:rsid w:val="00206444"/>
    <w:rsid w:val="0020711A"/>
    <w:rsid w:val="00211853"/>
    <w:rsid w:val="0021217C"/>
    <w:rsid w:val="00216F05"/>
    <w:rsid w:val="00217D0E"/>
    <w:rsid w:val="002206D4"/>
    <w:rsid w:val="00221182"/>
    <w:rsid w:val="0022267C"/>
    <w:rsid w:val="002244B1"/>
    <w:rsid w:val="00226B73"/>
    <w:rsid w:val="00226C96"/>
    <w:rsid w:val="0022701C"/>
    <w:rsid w:val="002321FC"/>
    <w:rsid w:val="00232270"/>
    <w:rsid w:val="00232566"/>
    <w:rsid w:val="0023336D"/>
    <w:rsid w:val="00235F29"/>
    <w:rsid w:val="002361AB"/>
    <w:rsid w:val="00237914"/>
    <w:rsid w:val="00237B97"/>
    <w:rsid w:val="00237DB9"/>
    <w:rsid w:val="00244699"/>
    <w:rsid w:val="002447F5"/>
    <w:rsid w:val="0024490F"/>
    <w:rsid w:val="00250FE2"/>
    <w:rsid w:val="00251D55"/>
    <w:rsid w:val="00252312"/>
    <w:rsid w:val="00253D94"/>
    <w:rsid w:val="00257449"/>
    <w:rsid w:val="00260805"/>
    <w:rsid w:val="00260899"/>
    <w:rsid w:val="002617C4"/>
    <w:rsid w:val="002634E4"/>
    <w:rsid w:val="002648D7"/>
    <w:rsid w:val="0026550F"/>
    <w:rsid w:val="002659A9"/>
    <w:rsid w:val="002669DF"/>
    <w:rsid w:val="00267C6C"/>
    <w:rsid w:val="00267DAD"/>
    <w:rsid w:val="00270E3F"/>
    <w:rsid w:val="00272959"/>
    <w:rsid w:val="002730A0"/>
    <w:rsid w:val="002730B1"/>
    <w:rsid w:val="00275619"/>
    <w:rsid w:val="002772C8"/>
    <w:rsid w:val="0027790C"/>
    <w:rsid w:val="00280A74"/>
    <w:rsid w:val="002817CB"/>
    <w:rsid w:val="00285B63"/>
    <w:rsid w:val="00290988"/>
    <w:rsid w:val="002950F3"/>
    <w:rsid w:val="002956BA"/>
    <w:rsid w:val="002A6079"/>
    <w:rsid w:val="002A67CB"/>
    <w:rsid w:val="002A6A9E"/>
    <w:rsid w:val="002B3B9A"/>
    <w:rsid w:val="002B6B78"/>
    <w:rsid w:val="002C0CBC"/>
    <w:rsid w:val="002C1760"/>
    <w:rsid w:val="002C22C2"/>
    <w:rsid w:val="002C23B2"/>
    <w:rsid w:val="002C6949"/>
    <w:rsid w:val="002C7870"/>
    <w:rsid w:val="002D1B89"/>
    <w:rsid w:val="002D4A10"/>
    <w:rsid w:val="002E06C2"/>
    <w:rsid w:val="002E29EA"/>
    <w:rsid w:val="002E77A5"/>
    <w:rsid w:val="002F3F5B"/>
    <w:rsid w:val="002F4C82"/>
    <w:rsid w:val="002F5F24"/>
    <w:rsid w:val="00302181"/>
    <w:rsid w:val="00302B06"/>
    <w:rsid w:val="0030696F"/>
    <w:rsid w:val="003154A5"/>
    <w:rsid w:val="0031656D"/>
    <w:rsid w:val="00317223"/>
    <w:rsid w:val="00320F25"/>
    <w:rsid w:val="0032305E"/>
    <w:rsid w:val="0033430E"/>
    <w:rsid w:val="00334A00"/>
    <w:rsid w:val="00336699"/>
    <w:rsid w:val="00341C47"/>
    <w:rsid w:val="00342ADD"/>
    <w:rsid w:val="00342BFA"/>
    <w:rsid w:val="00343BB6"/>
    <w:rsid w:val="00344F87"/>
    <w:rsid w:val="00345248"/>
    <w:rsid w:val="003453B2"/>
    <w:rsid w:val="00346737"/>
    <w:rsid w:val="00350E24"/>
    <w:rsid w:val="0035110A"/>
    <w:rsid w:val="0035217E"/>
    <w:rsid w:val="00354A75"/>
    <w:rsid w:val="003560FD"/>
    <w:rsid w:val="00357200"/>
    <w:rsid w:val="00357321"/>
    <w:rsid w:val="0036018D"/>
    <w:rsid w:val="0036207B"/>
    <w:rsid w:val="00362B5D"/>
    <w:rsid w:val="003639B5"/>
    <w:rsid w:val="00367AF8"/>
    <w:rsid w:val="00370526"/>
    <w:rsid w:val="003756FF"/>
    <w:rsid w:val="003803CC"/>
    <w:rsid w:val="00382661"/>
    <w:rsid w:val="0039051C"/>
    <w:rsid w:val="00391C22"/>
    <w:rsid w:val="00393BD9"/>
    <w:rsid w:val="0039521E"/>
    <w:rsid w:val="003974B3"/>
    <w:rsid w:val="00397BE3"/>
    <w:rsid w:val="003A11BB"/>
    <w:rsid w:val="003A1C8B"/>
    <w:rsid w:val="003A2BD9"/>
    <w:rsid w:val="003B035F"/>
    <w:rsid w:val="003B1EE0"/>
    <w:rsid w:val="003B3E11"/>
    <w:rsid w:val="003B6D51"/>
    <w:rsid w:val="003B6EC5"/>
    <w:rsid w:val="003C0399"/>
    <w:rsid w:val="003C19EF"/>
    <w:rsid w:val="003C3C96"/>
    <w:rsid w:val="003C6E2D"/>
    <w:rsid w:val="003C78B8"/>
    <w:rsid w:val="003D3616"/>
    <w:rsid w:val="003D519D"/>
    <w:rsid w:val="003D62BD"/>
    <w:rsid w:val="003D6347"/>
    <w:rsid w:val="003E489A"/>
    <w:rsid w:val="003E527A"/>
    <w:rsid w:val="003E5752"/>
    <w:rsid w:val="003E57EE"/>
    <w:rsid w:val="003E6EE6"/>
    <w:rsid w:val="003E79DB"/>
    <w:rsid w:val="003F1BE4"/>
    <w:rsid w:val="003F2AD4"/>
    <w:rsid w:val="003F4925"/>
    <w:rsid w:val="003F4D1D"/>
    <w:rsid w:val="003F5DFB"/>
    <w:rsid w:val="00400C32"/>
    <w:rsid w:val="004017FD"/>
    <w:rsid w:val="0040196B"/>
    <w:rsid w:val="00401F2C"/>
    <w:rsid w:val="004021C2"/>
    <w:rsid w:val="0040335A"/>
    <w:rsid w:val="00403EA3"/>
    <w:rsid w:val="0040468B"/>
    <w:rsid w:val="00405225"/>
    <w:rsid w:val="00410FC1"/>
    <w:rsid w:val="00411C66"/>
    <w:rsid w:val="0041270C"/>
    <w:rsid w:val="00412B1F"/>
    <w:rsid w:val="00415AD6"/>
    <w:rsid w:val="004171B7"/>
    <w:rsid w:val="00417989"/>
    <w:rsid w:val="00421993"/>
    <w:rsid w:val="00430A2F"/>
    <w:rsid w:val="0043267E"/>
    <w:rsid w:val="004340B1"/>
    <w:rsid w:val="004345FD"/>
    <w:rsid w:val="0043498B"/>
    <w:rsid w:val="00436E34"/>
    <w:rsid w:val="00437B06"/>
    <w:rsid w:val="00440FFC"/>
    <w:rsid w:val="0044259A"/>
    <w:rsid w:val="00442D39"/>
    <w:rsid w:val="00443549"/>
    <w:rsid w:val="004435F9"/>
    <w:rsid w:val="00444112"/>
    <w:rsid w:val="004473D3"/>
    <w:rsid w:val="004513B3"/>
    <w:rsid w:val="00452CC0"/>
    <w:rsid w:val="00452DA5"/>
    <w:rsid w:val="00453879"/>
    <w:rsid w:val="00454B9E"/>
    <w:rsid w:val="00456246"/>
    <w:rsid w:val="0045695D"/>
    <w:rsid w:val="0045750E"/>
    <w:rsid w:val="00460A35"/>
    <w:rsid w:val="0046202D"/>
    <w:rsid w:val="004624E4"/>
    <w:rsid w:val="004672B8"/>
    <w:rsid w:val="00471528"/>
    <w:rsid w:val="00473B7C"/>
    <w:rsid w:val="0048064C"/>
    <w:rsid w:val="004842CE"/>
    <w:rsid w:val="00486E11"/>
    <w:rsid w:val="00491AF6"/>
    <w:rsid w:val="004929DC"/>
    <w:rsid w:val="0049527B"/>
    <w:rsid w:val="00496DEF"/>
    <w:rsid w:val="004979E0"/>
    <w:rsid w:val="004A5442"/>
    <w:rsid w:val="004B2129"/>
    <w:rsid w:val="004B5D2D"/>
    <w:rsid w:val="004B6066"/>
    <w:rsid w:val="004B7582"/>
    <w:rsid w:val="004C2268"/>
    <w:rsid w:val="004C48AA"/>
    <w:rsid w:val="004C5076"/>
    <w:rsid w:val="004C6A69"/>
    <w:rsid w:val="004C723A"/>
    <w:rsid w:val="004D0821"/>
    <w:rsid w:val="004D0B15"/>
    <w:rsid w:val="004D62C9"/>
    <w:rsid w:val="004D6F75"/>
    <w:rsid w:val="004E34DC"/>
    <w:rsid w:val="004E51F7"/>
    <w:rsid w:val="004E5F5E"/>
    <w:rsid w:val="004E729E"/>
    <w:rsid w:val="004E7E8C"/>
    <w:rsid w:val="004F282C"/>
    <w:rsid w:val="004F3B0C"/>
    <w:rsid w:val="004F40B5"/>
    <w:rsid w:val="004F51C8"/>
    <w:rsid w:val="004F6E24"/>
    <w:rsid w:val="004F6F30"/>
    <w:rsid w:val="004F7EBC"/>
    <w:rsid w:val="005030E1"/>
    <w:rsid w:val="0050396E"/>
    <w:rsid w:val="00504934"/>
    <w:rsid w:val="00504B04"/>
    <w:rsid w:val="00505B18"/>
    <w:rsid w:val="00506335"/>
    <w:rsid w:val="005072F9"/>
    <w:rsid w:val="0051185B"/>
    <w:rsid w:val="00514295"/>
    <w:rsid w:val="005146C3"/>
    <w:rsid w:val="00517A2C"/>
    <w:rsid w:val="0052089A"/>
    <w:rsid w:val="00520EA5"/>
    <w:rsid w:val="00523CBC"/>
    <w:rsid w:val="00523F3B"/>
    <w:rsid w:val="0052449C"/>
    <w:rsid w:val="00526B2A"/>
    <w:rsid w:val="00531481"/>
    <w:rsid w:val="00531BF7"/>
    <w:rsid w:val="00533321"/>
    <w:rsid w:val="0053403A"/>
    <w:rsid w:val="00535DD2"/>
    <w:rsid w:val="0054248C"/>
    <w:rsid w:val="00544F0B"/>
    <w:rsid w:val="00545F08"/>
    <w:rsid w:val="0054713F"/>
    <w:rsid w:val="00551556"/>
    <w:rsid w:val="005515F1"/>
    <w:rsid w:val="005522F3"/>
    <w:rsid w:val="005552E7"/>
    <w:rsid w:val="00555FED"/>
    <w:rsid w:val="00556748"/>
    <w:rsid w:val="00560DAA"/>
    <w:rsid w:val="005617A8"/>
    <w:rsid w:val="0056376A"/>
    <w:rsid w:val="00565E82"/>
    <w:rsid w:val="00570D2A"/>
    <w:rsid w:val="00571BC1"/>
    <w:rsid w:val="005723E5"/>
    <w:rsid w:val="00573AB2"/>
    <w:rsid w:val="00573F32"/>
    <w:rsid w:val="0057452D"/>
    <w:rsid w:val="0058036D"/>
    <w:rsid w:val="00582E0B"/>
    <w:rsid w:val="0058366A"/>
    <w:rsid w:val="005945AD"/>
    <w:rsid w:val="00597DD8"/>
    <w:rsid w:val="005A0016"/>
    <w:rsid w:val="005A08B2"/>
    <w:rsid w:val="005A2BCB"/>
    <w:rsid w:val="005A2C78"/>
    <w:rsid w:val="005B1967"/>
    <w:rsid w:val="005B2FDD"/>
    <w:rsid w:val="005B300E"/>
    <w:rsid w:val="005B3014"/>
    <w:rsid w:val="005B4566"/>
    <w:rsid w:val="005B6158"/>
    <w:rsid w:val="005B6C73"/>
    <w:rsid w:val="005B7598"/>
    <w:rsid w:val="005C12DF"/>
    <w:rsid w:val="005C76C3"/>
    <w:rsid w:val="005D4766"/>
    <w:rsid w:val="005D4C80"/>
    <w:rsid w:val="005D5C4C"/>
    <w:rsid w:val="005D5D35"/>
    <w:rsid w:val="005D5D60"/>
    <w:rsid w:val="005E1461"/>
    <w:rsid w:val="005E1F24"/>
    <w:rsid w:val="005E35C5"/>
    <w:rsid w:val="005E5C1A"/>
    <w:rsid w:val="005E5CFC"/>
    <w:rsid w:val="005E628D"/>
    <w:rsid w:val="005E647C"/>
    <w:rsid w:val="005E70A9"/>
    <w:rsid w:val="005E71A8"/>
    <w:rsid w:val="005F21BD"/>
    <w:rsid w:val="005F336D"/>
    <w:rsid w:val="006001B3"/>
    <w:rsid w:val="00601042"/>
    <w:rsid w:val="00601DB6"/>
    <w:rsid w:val="0060281C"/>
    <w:rsid w:val="006042CE"/>
    <w:rsid w:val="00605FD7"/>
    <w:rsid w:val="0060615C"/>
    <w:rsid w:val="0060641A"/>
    <w:rsid w:val="006072C4"/>
    <w:rsid w:val="00610993"/>
    <w:rsid w:val="00611EF1"/>
    <w:rsid w:val="00613491"/>
    <w:rsid w:val="006135A7"/>
    <w:rsid w:val="00616817"/>
    <w:rsid w:val="006226FF"/>
    <w:rsid w:val="00624886"/>
    <w:rsid w:val="006264FD"/>
    <w:rsid w:val="00630974"/>
    <w:rsid w:val="00631007"/>
    <w:rsid w:val="00631A2F"/>
    <w:rsid w:val="0064030A"/>
    <w:rsid w:val="00640609"/>
    <w:rsid w:val="00644677"/>
    <w:rsid w:val="006467DC"/>
    <w:rsid w:val="00647156"/>
    <w:rsid w:val="00651917"/>
    <w:rsid w:val="0065277C"/>
    <w:rsid w:val="00652957"/>
    <w:rsid w:val="0065686A"/>
    <w:rsid w:val="00657636"/>
    <w:rsid w:val="00657847"/>
    <w:rsid w:val="0066008D"/>
    <w:rsid w:val="006678AA"/>
    <w:rsid w:val="00672BF0"/>
    <w:rsid w:val="00674761"/>
    <w:rsid w:val="00675D7C"/>
    <w:rsid w:val="00677209"/>
    <w:rsid w:val="00681D7D"/>
    <w:rsid w:val="00682FF6"/>
    <w:rsid w:val="00683B34"/>
    <w:rsid w:val="006848D6"/>
    <w:rsid w:val="00684EF5"/>
    <w:rsid w:val="00686377"/>
    <w:rsid w:val="00686C3D"/>
    <w:rsid w:val="00691275"/>
    <w:rsid w:val="0069193A"/>
    <w:rsid w:val="0069237B"/>
    <w:rsid w:val="00692EAD"/>
    <w:rsid w:val="0069464D"/>
    <w:rsid w:val="006A1481"/>
    <w:rsid w:val="006A289F"/>
    <w:rsid w:val="006A43AB"/>
    <w:rsid w:val="006A48FA"/>
    <w:rsid w:val="006A57E6"/>
    <w:rsid w:val="006B17A7"/>
    <w:rsid w:val="006B5704"/>
    <w:rsid w:val="006B5F53"/>
    <w:rsid w:val="006B6C33"/>
    <w:rsid w:val="006C0C27"/>
    <w:rsid w:val="006C3AAB"/>
    <w:rsid w:val="006C3D9A"/>
    <w:rsid w:val="006C3E18"/>
    <w:rsid w:val="006C4DA5"/>
    <w:rsid w:val="006D32E7"/>
    <w:rsid w:val="006D4681"/>
    <w:rsid w:val="006D6B89"/>
    <w:rsid w:val="006D7705"/>
    <w:rsid w:val="006D7D35"/>
    <w:rsid w:val="006E06CC"/>
    <w:rsid w:val="006E0800"/>
    <w:rsid w:val="006E0846"/>
    <w:rsid w:val="006E2B25"/>
    <w:rsid w:val="006E3B36"/>
    <w:rsid w:val="006E5688"/>
    <w:rsid w:val="006E6A60"/>
    <w:rsid w:val="006F1613"/>
    <w:rsid w:val="006F3229"/>
    <w:rsid w:val="006F7158"/>
    <w:rsid w:val="00701C1D"/>
    <w:rsid w:val="00702475"/>
    <w:rsid w:val="00705DBE"/>
    <w:rsid w:val="00706001"/>
    <w:rsid w:val="00706528"/>
    <w:rsid w:val="00707D10"/>
    <w:rsid w:val="00707F6F"/>
    <w:rsid w:val="007103B9"/>
    <w:rsid w:val="00710663"/>
    <w:rsid w:val="00711908"/>
    <w:rsid w:val="00711D43"/>
    <w:rsid w:val="00714AD1"/>
    <w:rsid w:val="00714B05"/>
    <w:rsid w:val="00717920"/>
    <w:rsid w:val="00720945"/>
    <w:rsid w:val="00721938"/>
    <w:rsid w:val="0072217A"/>
    <w:rsid w:val="007221DB"/>
    <w:rsid w:val="00722C37"/>
    <w:rsid w:val="007235DB"/>
    <w:rsid w:val="00730B96"/>
    <w:rsid w:val="00730E7D"/>
    <w:rsid w:val="0073701B"/>
    <w:rsid w:val="00737A44"/>
    <w:rsid w:val="00740060"/>
    <w:rsid w:val="00740641"/>
    <w:rsid w:val="00740B17"/>
    <w:rsid w:val="00745DFD"/>
    <w:rsid w:val="00750B37"/>
    <w:rsid w:val="00752143"/>
    <w:rsid w:val="007530AD"/>
    <w:rsid w:val="0075520B"/>
    <w:rsid w:val="00756199"/>
    <w:rsid w:val="007568D5"/>
    <w:rsid w:val="00756BB9"/>
    <w:rsid w:val="00761485"/>
    <w:rsid w:val="007628FD"/>
    <w:rsid w:val="00762D2B"/>
    <w:rsid w:val="00763662"/>
    <w:rsid w:val="00763D83"/>
    <w:rsid w:val="00771B94"/>
    <w:rsid w:val="0077334B"/>
    <w:rsid w:val="007744A0"/>
    <w:rsid w:val="00780A7A"/>
    <w:rsid w:val="00780B8B"/>
    <w:rsid w:val="00780C3D"/>
    <w:rsid w:val="00782F74"/>
    <w:rsid w:val="0078650C"/>
    <w:rsid w:val="00786D04"/>
    <w:rsid w:val="00791B83"/>
    <w:rsid w:val="00791C74"/>
    <w:rsid w:val="00794204"/>
    <w:rsid w:val="00795B1F"/>
    <w:rsid w:val="00796B3D"/>
    <w:rsid w:val="007A19E8"/>
    <w:rsid w:val="007A335B"/>
    <w:rsid w:val="007A61E3"/>
    <w:rsid w:val="007B0747"/>
    <w:rsid w:val="007B2550"/>
    <w:rsid w:val="007B2FD2"/>
    <w:rsid w:val="007B49DC"/>
    <w:rsid w:val="007B6A4B"/>
    <w:rsid w:val="007C35FE"/>
    <w:rsid w:val="007C5553"/>
    <w:rsid w:val="007D5AF1"/>
    <w:rsid w:val="007E0697"/>
    <w:rsid w:val="007E1C15"/>
    <w:rsid w:val="007E6193"/>
    <w:rsid w:val="007E61E9"/>
    <w:rsid w:val="007E65BD"/>
    <w:rsid w:val="007F138C"/>
    <w:rsid w:val="007F3C81"/>
    <w:rsid w:val="007F3F38"/>
    <w:rsid w:val="007F574B"/>
    <w:rsid w:val="007F75E6"/>
    <w:rsid w:val="00806F09"/>
    <w:rsid w:val="0080705B"/>
    <w:rsid w:val="008107F6"/>
    <w:rsid w:val="008121B6"/>
    <w:rsid w:val="00812293"/>
    <w:rsid w:val="00812BF5"/>
    <w:rsid w:val="00813AAA"/>
    <w:rsid w:val="00813C93"/>
    <w:rsid w:val="00814380"/>
    <w:rsid w:val="00816306"/>
    <w:rsid w:val="00820127"/>
    <w:rsid w:val="008210C3"/>
    <w:rsid w:val="00821251"/>
    <w:rsid w:val="008216BC"/>
    <w:rsid w:val="008221A8"/>
    <w:rsid w:val="00822D73"/>
    <w:rsid w:val="0082617F"/>
    <w:rsid w:val="00826630"/>
    <w:rsid w:val="008317A5"/>
    <w:rsid w:val="00835B04"/>
    <w:rsid w:val="00835BD7"/>
    <w:rsid w:val="00840A1B"/>
    <w:rsid w:val="0084223A"/>
    <w:rsid w:val="00845E97"/>
    <w:rsid w:val="00851F75"/>
    <w:rsid w:val="0085292F"/>
    <w:rsid w:val="008547D1"/>
    <w:rsid w:val="00855697"/>
    <w:rsid w:val="008603FC"/>
    <w:rsid w:val="00861D3C"/>
    <w:rsid w:val="0086243A"/>
    <w:rsid w:val="00862479"/>
    <w:rsid w:val="00865865"/>
    <w:rsid w:val="00866C0F"/>
    <w:rsid w:val="0086774D"/>
    <w:rsid w:val="0087126D"/>
    <w:rsid w:val="0087230F"/>
    <w:rsid w:val="00874779"/>
    <w:rsid w:val="0087482D"/>
    <w:rsid w:val="00876AF6"/>
    <w:rsid w:val="008818FB"/>
    <w:rsid w:val="00881C96"/>
    <w:rsid w:val="0088318B"/>
    <w:rsid w:val="00886607"/>
    <w:rsid w:val="0088764F"/>
    <w:rsid w:val="00890ACF"/>
    <w:rsid w:val="0089222D"/>
    <w:rsid w:val="0089376F"/>
    <w:rsid w:val="00893A27"/>
    <w:rsid w:val="00895750"/>
    <w:rsid w:val="00895C5E"/>
    <w:rsid w:val="008971B7"/>
    <w:rsid w:val="008A4228"/>
    <w:rsid w:val="008A6FD1"/>
    <w:rsid w:val="008A7B4D"/>
    <w:rsid w:val="008B287D"/>
    <w:rsid w:val="008B6AAE"/>
    <w:rsid w:val="008C000F"/>
    <w:rsid w:val="008C04AF"/>
    <w:rsid w:val="008C0AC7"/>
    <w:rsid w:val="008C29BC"/>
    <w:rsid w:val="008C3CD2"/>
    <w:rsid w:val="008C54FC"/>
    <w:rsid w:val="008D56AB"/>
    <w:rsid w:val="008E39D2"/>
    <w:rsid w:val="008E3B5A"/>
    <w:rsid w:val="008E48DE"/>
    <w:rsid w:val="008E5144"/>
    <w:rsid w:val="008F0F86"/>
    <w:rsid w:val="008F45ED"/>
    <w:rsid w:val="008F4C94"/>
    <w:rsid w:val="008F5BEF"/>
    <w:rsid w:val="008F6837"/>
    <w:rsid w:val="0090044F"/>
    <w:rsid w:val="009030B1"/>
    <w:rsid w:val="009048D9"/>
    <w:rsid w:val="0090600C"/>
    <w:rsid w:val="00910E0F"/>
    <w:rsid w:val="00913C92"/>
    <w:rsid w:val="00917E74"/>
    <w:rsid w:val="00920D3B"/>
    <w:rsid w:val="00924C72"/>
    <w:rsid w:val="009267CE"/>
    <w:rsid w:val="0092772A"/>
    <w:rsid w:val="00931668"/>
    <w:rsid w:val="009325BB"/>
    <w:rsid w:val="00932CC6"/>
    <w:rsid w:val="00936BE9"/>
    <w:rsid w:val="009374B1"/>
    <w:rsid w:val="009446BC"/>
    <w:rsid w:val="0094565A"/>
    <w:rsid w:val="0094602A"/>
    <w:rsid w:val="00946F1F"/>
    <w:rsid w:val="0095380C"/>
    <w:rsid w:val="00953B02"/>
    <w:rsid w:val="009540CB"/>
    <w:rsid w:val="00957AF6"/>
    <w:rsid w:val="00957C43"/>
    <w:rsid w:val="009606BC"/>
    <w:rsid w:val="00960D0D"/>
    <w:rsid w:val="009611DB"/>
    <w:rsid w:val="009629B2"/>
    <w:rsid w:val="00965F1B"/>
    <w:rsid w:val="00966131"/>
    <w:rsid w:val="009664CF"/>
    <w:rsid w:val="00973177"/>
    <w:rsid w:val="00975B13"/>
    <w:rsid w:val="00975B8E"/>
    <w:rsid w:val="00975DCD"/>
    <w:rsid w:val="00981946"/>
    <w:rsid w:val="009868F2"/>
    <w:rsid w:val="00987442"/>
    <w:rsid w:val="00990F51"/>
    <w:rsid w:val="00990F70"/>
    <w:rsid w:val="00991F9D"/>
    <w:rsid w:val="009922D1"/>
    <w:rsid w:val="00995895"/>
    <w:rsid w:val="00995E80"/>
    <w:rsid w:val="00996C25"/>
    <w:rsid w:val="009977DB"/>
    <w:rsid w:val="009A0C06"/>
    <w:rsid w:val="009A1FAA"/>
    <w:rsid w:val="009A29E1"/>
    <w:rsid w:val="009A3055"/>
    <w:rsid w:val="009B03D7"/>
    <w:rsid w:val="009B0A46"/>
    <w:rsid w:val="009B0D7B"/>
    <w:rsid w:val="009B115C"/>
    <w:rsid w:val="009B2FA5"/>
    <w:rsid w:val="009B3BC7"/>
    <w:rsid w:val="009B5D4C"/>
    <w:rsid w:val="009B653A"/>
    <w:rsid w:val="009B7C45"/>
    <w:rsid w:val="009C1A1C"/>
    <w:rsid w:val="009C7E06"/>
    <w:rsid w:val="009D10A8"/>
    <w:rsid w:val="009D1CF2"/>
    <w:rsid w:val="009D3544"/>
    <w:rsid w:val="009D4BBF"/>
    <w:rsid w:val="009E0D41"/>
    <w:rsid w:val="009E372B"/>
    <w:rsid w:val="009E39BE"/>
    <w:rsid w:val="009E4BA4"/>
    <w:rsid w:val="009E5670"/>
    <w:rsid w:val="009F02A7"/>
    <w:rsid w:val="009F03DF"/>
    <w:rsid w:val="009F0FB6"/>
    <w:rsid w:val="009F1FB6"/>
    <w:rsid w:val="009F28E9"/>
    <w:rsid w:val="009F44E9"/>
    <w:rsid w:val="009F4CEC"/>
    <w:rsid w:val="00A0409D"/>
    <w:rsid w:val="00A10E61"/>
    <w:rsid w:val="00A1197A"/>
    <w:rsid w:val="00A11E78"/>
    <w:rsid w:val="00A11FAD"/>
    <w:rsid w:val="00A11FD8"/>
    <w:rsid w:val="00A206C8"/>
    <w:rsid w:val="00A2077D"/>
    <w:rsid w:val="00A20B35"/>
    <w:rsid w:val="00A230DE"/>
    <w:rsid w:val="00A2315A"/>
    <w:rsid w:val="00A26405"/>
    <w:rsid w:val="00A2724B"/>
    <w:rsid w:val="00A316E0"/>
    <w:rsid w:val="00A33ED1"/>
    <w:rsid w:val="00A342B9"/>
    <w:rsid w:val="00A35CD4"/>
    <w:rsid w:val="00A36341"/>
    <w:rsid w:val="00A40838"/>
    <w:rsid w:val="00A408F4"/>
    <w:rsid w:val="00A4184C"/>
    <w:rsid w:val="00A4475A"/>
    <w:rsid w:val="00A51B75"/>
    <w:rsid w:val="00A51E32"/>
    <w:rsid w:val="00A53625"/>
    <w:rsid w:val="00A53DBB"/>
    <w:rsid w:val="00A55184"/>
    <w:rsid w:val="00A55E4B"/>
    <w:rsid w:val="00A56C8C"/>
    <w:rsid w:val="00A57C22"/>
    <w:rsid w:val="00A65B56"/>
    <w:rsid w:val="00A65FBA"/>
    <w:rsid w:val="00A7096A"/>
    <w:rsid w:val="00A7350C"/>
    <w:rsid w:val="00A7362E"/>
    <w:rsid w:val="00A74172"/>
    <w:rsid w:val="00A75018"/>
    <w:rsid w:val="00A757C7"/>
    <w:rsid w:val="00A802B8"/>
    <w:rsid w:val="00A811F9"/>
    <w:rsid w:val="00A83FBF"/>
    <w:rsid w:val="00A84050"/>
    <w:rsid w:val="00A87B38"/>
    <w:rsid w:val="00A90313"/>
    <w:rsid w:val="00A90F7F"/>
    <w:rsid w:val="00A9520F"/>
    <w:rsid w:val="00A954A6"/>
    <w:rsid w:val="00A95952"/>
    <w:rsid w:val="00A969F5"/>
    <w:rsid w:val="00AA0B2E"/>
    <w:rsid w:val="00AA0EB6"/>
    <w:rsid w:val="00AA1D1A"/>
    <w:rsid w:val="00AA23FD"/>
    <w:rsid w:val="00AA472D"/>
    <w:rsid w:val="00AA5E5A"/>
    <w:rsid w:val="00AA5FEE"/>
    <w:rsid w:val="00AB091B"/>
    <w:rsid w:val="00AB176A"/>
    <w:rsid w:val="00AB4B29"/>
    <w:rsid w:val="00AC1F74"/>
    <w:rsid w:val="00AC2390"/>
    <w:rsid w:val="00AC40FC"/>
    <w:rsid w:val="00AC4273"/>
    <w:rsid w:val="00AC5D36"/>
    <w:rsid w:val="00AC734D"/>
    <w:rsid w:val="00AD1B27"/>
    <w:rsid w:val="00AD24ED"/>
    <w:rsid w:val="00AE0285"/>
    <w:rsid w:val="00AE1233"/>
    <w:rsid w:val="00AE2686"/>
    <w:rsid w:val="00AE3EE5"/>
    <w:rsid w:val="00AE446C"/>
    <w:rsid w:val="00AE556A"/>
    <w:rsid w:val="00AE5BE6"/>
    <w:rsid w:val="00AE6B15"/>
    <w:rsid w:val="00AF0285"/>
    <w:rsid w:val="00AF4771"/>
    <w:rsid w:val="00AF7735"/>
    <w:rsid w:val="00AF7CB3"/>
    <w:rsid w:val="00B00152"/>
    <w:rsid w:val="00B01112"/>
    <w:rsid w:val="00B104F5"/>
    <w:rsid w:val="00B1498D"/>
    <w:rsid w:val="00B1583A"/>
    <w:rsid w:val="00B23601"/>
    <w:rsid w:val="00B23A9B"/>
    <w:rsid w:val="00B25A27"/>
    <w:rsid w:val="00B25D33"/>
    <w:rsid w:val="00B31076"/>
    <w:rsid w:val="00B31A22"/>
    <w:rsid w:val="00B34ED9"/>
    <w:rsid w:val="00B3612A"/>
    <w:rsid w:val="00B3655A"/>
    <w:rsid w:val="00B405E2"/>
    <w:rsid w:val="00B41136"/>
    <w:rsid w:val="00B41AB8"/>
    <w:rsid w:val="00B425BD"/>
    <w:rsid w:val="00B46225"/>
    <w:rsid w:val="00B526AC"/>
    <w:rsid w:val="00B5395F"/>
    <w:rsid w:val="00B566F7"/>
    <w:rsid w:val="00B56AC8"/>
    <w:rsid w:val="00B57874"/>
    <w:rsid w:val="00B60D24"/>
    <w:rsid w:val="00B63C9A"/>
    <w:rsid w:val="00B64385"/>
    <w:rsid w:val="00B755CE"/>
    <w:rsid w:val="00B758E4"/>
    <w:rsid w:val="00B81395"/>
    <w:rsid w:val="00B81FEE"/>
    <w:rsid w:val="00B82DB6"/>
    <w:rsid w:val="00B9182E"/>
    <w:rsid w:val="00B92663"/>
    <w:rsid w:val="00B953D6"/>
    <w:rsid w:val="00B962EB"/>
    <w:rsid w:val="00BA0544"/>
    <w:rsid w:val="00BA1F75"/>
    <w:rsid w:val="00BA75EF"/>
    <w:rsid w:val="00BB17D3"/>
    <w:rsid w:val="00BB1956"/>
    <w:rsid w:val="00BB2D63"/>
    <w:rsid w:val="00BB3326"/>
    <w:rsid w:val="00BB49C0"/>
    <w:rsid w:val="00BB6B88"/>
    <w:rsid w:val="00BC0CB4"/>
    <w:rsid w:val="00BC0F16"/>
    <w:rsid w:val="00BC23FF"/>
    <w:rsid w:val="00BC26F3"/>
    <w:rsid w:val="00BC27DB"/>
    <w:rsid w:val="00BC3153"/>
    <w:rsid w:val="00BC3D21"/>
    <w:rsid w:val="00BC58AF"/>
    <w:rsid w:val="00BD1313"/>
    <w:rsid w:val="00BD3C0E"/>
    <w:rsid w:val="00BD74BA"/>
    <w:rsid w:val="00BE4777"/>
    <w:rsid w:val="00BE47BB"/>
    <w:rsid w:val="00BE48F5"/>
    <w:rsid w:val="00BF0074"/>
    <w:rsid w:val="00BF0890"/>
    <w:rsid w:val="00BF1404"/>
    <w:rsid w:val="00BF2D31"/>
    <w:rsid w:val="00BF3A39"/>
    <w:rsid w:val="00BF3E4F"/>
    <w:rsid w:val="00BF40FC"/>
    <w:rsid w:val="00BF7B53"/>
    <w:rsid w:val="00C03BBE"/>
    <w:rsid w:val="00C056DD"/>
    <w:rsid w:val="00C06B46"/>
    <w:rsid w:val="00C14365"/>
    <w:rsid w:val="00C178A4"/>
    <w:rsid w:val="00C2259F"/>
    <w:rsid w:val="00C23BBF"/>
    <w:rsid w:val="00C26C82"/>
    <w:rsid w:val="00C27013"/>
    <w:rsid w:val="00C317F2"/>
    <w:rsid w:val="00C32624"/>
    <w:rsid w:val="00C3375E"/>
    <w:rsid w:val="00C344C6"/>
    <w:rsid w:val="00C373F5"/>
    <w:rsid w:val="00C445F0"/>
    <w:rsid w:val="00C50699"/>
    <w:rsid w:val="00C53397"/>
    <w:rsid w:val="00C53AC4"/>
    <w:rsid w:val="00C55978"/>
    <w:rsid w:val="00C5771C"/>
    <w:rsid w:val="00C57C1A"/>
    <w:rsid w:val="00C60A38"/>
    <w:rsid w:val="00C6191B"/>
    <w:rsid w:val="00C629F8"/>
    <w:rsid w:val="00C66EB2"/>
    <w:rsid w:val="00C67D1B"/>
    <w:rsid w:val="00C7032F"/>
    <w:rsid w:val="00C70F0A"/>
    <w:rsid w:val="00C7207B"/>
    <w:rsid w:val="00C73100"/>
    <w:rsid w:val="00C732AF"/>
    <w:rsid w:val="00C84483"/>
    <w:rsid w:val="00C84568"/>
    <w:rsid w:val="00C850FE"/>
    <w:rsid w:val="00C85B45"/>
    <w:rsid w:val="00C87852"/>
    <w:rsid w:val="00C87880"/>
    <w:rsid w:val="00C87C1A"/>
    <w:rsid w:val="00C87CD5"/>
    <w:rsid w:val="00C91148"/>
    <w:rsid w:val="00C950D5"/>
    <w:rsid w:val="00C961E3"/>
    <w:rsid w:val="00C9781F"/>
    <w:rsid w:val="00CA21A5"/>
    <w:rsid w:val="00CA5117"/>
    <w:rsid w:val="00CB09E3"/>
    <w:rsid w:val="00CB09EB"/>
    <w:rsid w:val="00CB12BF"/>
    <w:rsid w:val="00CB1A32"/>
    <w:rsid w:val="00CB4660"/>
    <w:rsid w:val="00CB5353"/>
    <w:rsid w:val="00CB5EB9"/>
    <w:rsid w:val="00CB631C"/>
    <w:rsid w:val="00CC04B1"/>
    <w:rsid w:val="00CC0F6A"/>
    <w:rsid w:val="00CC1DCA"/>
    <w:rsid w:val="00CC2DAA"/>
    <w:rsid w:val="00CC41BB"/>
    <w:rsid w:val="00CC4C38"/>
    <w:rsid w:val="00CD1B7C"/>
    <w:rsid w:val="00CD272E"/>
    <w:rsid w:val="00CD3CB8"/>
    <w:rsid w:val="00CD5364"/>
    <w:rsid w:val="00CE7CA1"/>
    <w:rsid w:val="00CF0928"/>
    <w:rsid w:val="00CF3135"/>
    <w:rsid w:val="00CF347A"/>
    <w:rsid w:val="00CF38C0"/>
    <w:rsid w:val="00CF3CD7"/>
    <w:rsid w:val="00D01E63"/>
    <w:rsid w:val="00D05855"/>
    <w:rsid w:val="00D07E8D"/>
    <w:rsid w:val="00D10410"/>
    <w:rsid w:val="00D13D03"/>
    <w:rsid w:val="00D14383"/>
    <w:rsid w:val="00D17DC0"/>
    <w:rsid w:val="00D20672"/>
    <w:rsid w:val="00D25B04"/>
    <w:rsid w:val="00D2748F"/>
    <w:rsid w:val="00D3008F"/>
    <w:rsid w:val="00D315B0"/>
    <w:rsid w:val="00D320A1"/>
    <w:rsid w:val="00D328D7"/>
    <w:rsid w:val="00D32BEB"/>
    <w:rsid w:val="00D3446E"/>
    <w:rsid w:val="00D36941"/>
    <w:rsid w:val="00D37983"/>
    <w:rsid w:val="00D417B5"/>
    <w:rsid w:val="00D43FA4"/>
    <w:rsid w:val="00D44C8D"/>
    <w:rsid w:val="00D50C5E"/>
    <w:rsid w:val="00D54BCE"/>
    <w:rsid w:val="00D664F2"/>
    <w:rsid w:val="00D72309"/>
    <w:rsid w:val="00D7367A"/>
    <w:rsid w:val="00D7492D"/>
    <w:rsid w:val="00D74A44"/>
    <w:rsid w:val="00D76A42"/>
    <w:rsid w:val="00D77641"/>
    <w:rsid w:val="00D80542"/>
    <w:rsid w:val="00D80F16"/>
    <w:rsid w:val="00D82543"/>
    <w:rsid w:val="00D83927"/>
    <w:rsid w:val="00D9606C"/>
    <w:rsid w:val="00D9785D"/>
    <w:rsid w:val="00DA1365"/>
    <w:rsid w:val="00DA154C"/>
    <w:rsid w:val="00DA1666"/>
    <w:rsid w:val="00DA37B7"/>
    <w:rsid w:val="00DA3BC5"/>
    <w:rsid w:val="00DA4097"/>
    <w:rsid w:val="00DA4C25"/>
    <w:rsid w:val="00DA5106"/>
    <w:rsid w:val="00DA512C"/>
    <w:rsid w:val="00DB269C"/>
    <w:rsid w:val="00DB2EE2"/>
    <w:rsid w:val="00DB3B5F"/>
    <w:rsid w:val="00DB4CFD"/>
    <w:rsid w:val="00DB4D03"/>
    <w:rsid w:val="00DB5796"/>
    <w:rsid w:val="00DB6B1C"/>
    <w:rsid w:val="00DB794E"/>
    <w:rsid w:val="00DC0770"/>
    <w:rsid w:val="00DC2A04"/>
    <w:rsid w:val="00DC3A5F"/>
    <w:rsid w:val="00DC471E"/>
    <w:rsid w:val="00DC7C3F"/>
    <w:rsid w:val="00DD0425"/>
    <w:rsid w:val="00DD3649"/>
    <w:rsid w:val="00DD376A"/>
    <w:rsid w:val="00DD3B5E"/>
    <w:rsid w:val="00DD675C"/>
    <w:rsid w:val="00DD76FB"/>
    <w:rsid w:val="00DE1152"/>
    <w:rsid w:val="00DE3C8A"/>
    <w:rsid w:val="00DE50E6"/>
    <w:rsid w:val="00DE5F00"/>
    <w:rsid w:val="00DE6749"/>
    <w:rsid w:val="00DE7A08"/>
    <w:rsid w:val="00DF20DC"/>
    <w:rsid w:val="00DF4537"/>
    <w:rsid w:val="00DF77A3"/>
    <w:rsid w:val="00E05B17"/>
    <w:rsid w:val="00E06C7C"/>
    <w:rsid w:val="00E13FFA"/>
    <w:rsid w:val="00E149D0"/>
    <w:rsid w:val="00E15B5A"/>
    <w:rsid w:val="00E17937"/>
    <w:rsid w:val="00E2354C"/>
    <w:rsid w:val="00E25F0B"/>
    <w:rsid w:val="00E27394"/>
    <w:rsid w:val="00E27C78"/>
    <w:rsid w:val="00E325BC"/>
    <w:rsid w:val="00E330CF"/>
    <w:rsid w:val="00E35CFD"/>
    <w:rsid w:val="00E365F4"/>
    <w:rsid w:val="00E37764"/>
    <w:rsid w:val="00E43A46"/>
    <w:rsid w:val="00E44752"/>
    <w:rsid w:val="00E44762"/>
    <w:rsid w:val="00E455C5"/>
    <w:rsid w:val="00E46695"/>
    <w:rsid w:val="00E476BB"/>
    <w:rsid w:val="00E54809"/>
    <w:rsid w:val="00E570B2"/>
    <w:rsid w:val="00E571D6"/>
    <w:rsid w:val="00E579DA"/>
    <w:rsid w:val="00E60ADB"/>
    <w:rsid w:val="00E61F37"/>
    <w:rsid w:val="00E630A1"/>
    <w:rsid w:val="00E654C7"/>
    <w:rsid w:val="00E67EE3"/>
    <w:rsid w:val="00E73858"/>
    <w:rsid w:val="00E739FD"/>
    <w:rsid w:val="00E7686E"/>
    <w:rsid w:val="00E85723"/>
    <w:rsid w:val="00E87042"/>
    <w:rsid w:val="00E8786A"/>
    <w:rsid w:val="00E87953"/>
    <w:rsid w:val="00E93700"/>
    <w:rsid w:val="00E95B7A"/>
    <w:rsid w:val="00E9756A"/>
    <w:rsid w:val="00EA0B18"/>
    <w:rsid w:val="00EA0C35"/>
    <w:rsid w:val="00EB0CAA"/>
    <w:rsid w:val="00EB3D68"/>
    <w:rsid w:val="00EB4EFF"/>
    <w:rsid w:val="00EB5B32"/>
    <w:rsid w:val="00EB5E97"/>
    <w:rsid w:val="00EB5EBB"/>
    <w:rsid w:val="00EB6537"/>
    <w:rsid w:val="00EB6539"/>
    <w:rsid w:val="00EB76CD"/>
    <w:rsid w:val="00EC1008"/>
    <w:rsid w:val="00EC238B"/>
    <w:rsid w:val="00EC32E1"/>
    <w:rsid w:val="00EC7B54"/>
    <w:rsid w:val="00EC7BA8"/>
    <w:rsid w:val="00ED29FD"/>
    <w:rsid w:val="00ED42BF"/>
    <w:rsid w:val="00ED7DD2"/>
    <w:rsid w:val="00EE0B5E"/>
    <w:rsid w:val="00EE0ED6"/>
    <w:rsid w:val="00EE1FBC"/>
    <w:rsid w:val="00EE31BF"/>
    <w:rsid w:val="00EE42B6"/>
    <w:rsid w:val="00EE483E"/>
    <w:rsid w:val="00EE595A"/>
    <w:rsid w:val="00EE5C12"/>
    <w:rsid w:val="00EE5FBB"/>
    <w:rsid w:val="00EF019E"/>
    <w:rsid w:val="00EF0976"/>
    <w:rsid w:val="00EF7CC4"/>
    <w:rsid w:val="00F024FF"/>
    <w:rsid w:val="00F10C30"/>
    <w:rsid w:val="00F141E4"/>
    <w:rsid w:val="00F1788A"/>
    <w:rsid w:val="00F21486"/>
    <w:rsid w:val="00F251EC"/>
    <w:rsid w:val="00F27207"/>
    <w:rsid w:val="00F30A19"/>
    <w:rsid w:val="00F31761"/>
    <w:rsid w:val="00F31D40"/>
    <w:rsid w:val="00F32BEA"/>
    <w:rsid w:val="00F348B8"/>
    <w:rsid w:val="00F37186"/>
    <w:rsid w:val="00F4028F"/>
    <w:rsid w:val="00F40503"/>
    <w:rsid w:val="00F41167"/>
    <w:rsid w:val="00F43150"/>
    <w:rsid w:val="00F44E66"/>
    <w:rsid w:val="00F452C6"/>
    <w:rsid w:val="00F45CB9"/>
    <w:rsid w:val="00F47CE6"/>
    <w:rsid w:val="00F5246A"/>
    <w:rsid w:val="00F5461A"/>
    <w:rsid w:val="00F567BE"/>
    <w:rsid w:val="00F60A8F"/>
    <w:rsid w:val="00F61FD2"/>
    <w:rsid w:val="00F647D1"/>
    <w:rsid w:val="00F73B43"/>
    <w:rsid w:val="00F76912"/>
    <w:rsid w:val="00F77552"/>
    <w:rsid w:val="00F80E0F"/>
    <w:rsid w:val="00F8169A"/>
    <w:rsid w:val="00F819CC"/>
    <w:rsid w:val="00F82AC4"/>
    <w:rsid w:val="00F84899"/>
    <w:rsid w:val="00F87670"/>
    <w:rsid w:val="00F900F0"/>
    <w:rsid w:val="00F92143"/>
    <w:rsid w:val="00F93E27"/>
    <w:rsid w:val="00F95974"/>
    <w:rsid w:val="00F96BC4"/>
    <w:rsid w:val="00F96F19"/>
    <w:rsid w:val="00F97890"/>
    <w:rsid w:val="00FA0EB7"/>
    <w:rsid w:val="00FA378D"/>
    <w:rsid w:val="00FA50EA"/>
    <w:rsid w:val="00FA5443"/>
    <w:rsid w:val="00FA6721"/>
    <w:rsid w:val="00FA6E2A"/>
    <w:rsid w:val="00FA768C"/>
    <w:rsid w:val="00FB164B"/>
    <w:rsid w:val="00FB1B4A"/>
    <w:rsid w:val="00FB1D43"/>
    <w:rsid w:val="00FB2358"/>
    <w:rsid w:val="00FB5C5D"/>
    <w:rsid w:val="00FC7511"/>
    <w:rsid w:val="00FC7D54"/>
    <w:rsid w:val="00FD41D5"/>
    <w:rsid w:val="00FD4D00"/>
    <w:rsid w:val="00FD51F7"/>
    <w:rsid w:val="00FD55A6"/>
    <w:rsid w:val="00FE567B"/>
    <w:rsid w:val="00FE6371"/>
    <w:rsid w:val="00FF04A1"/>
    <w:rsid w:val="00FF125E"/>
    <w:rsid w:val="00FF140C"/>
    <w:rsid w:val="00FF2058"/>
    <w:rsid w:val="00FF3ECE"/>
    <w:rsid w:val="00FF684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6E2331FF"/>
  <w15:docId w15:val="{6E4189EA-1C0A-4DC2-9DF9-9E3F37B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napToGrid w:val="0"/>
        <w:kern w:val="28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annotation reference" w:semiHidden="1" w:unhideWhenUsed="1"/>
    <w:lsdException w:name="Default Paragraph Font" w:semiHidden="1" w:unhideWhenUsed="1"/>
    <w:lsdException w:name="Body Text" w:semiHidden="1" w:unhideWhenUsed="1"/>
    <w:lsdException w:name="Block Text" w:semiHidden="1" w:unhideWhenUsed="1"/>
    <w:lsdException w:name="Hyperlink" w:semiHidden="1" w:uiPriority="99" w:unhideWhenUsed="1"/>
    <w:lsdException w:name="HTML Top of Form" w:semiHidden="1" w:unhideWhenUsed="1"/>
    <w:lsdException w:name="HTML Bottom of Form" w:semiHidden="1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5CB9"/>
  </w:style>
  <w:style w:type="paragraph" w:styleId="Rubrik1">
    <w:name w:val="heading 1"/>
    <w:basedOn w:val="Rubrik3"/>
    <w:next w:val="Normal"/>
    <w:link w:val="Rubrik1Char"/>
    <w:uiPriority w:val="9"/>
    <w:qFormat/>
    <w:rsid w:val="0036018D"/>
    <w:pPr>
      <w:outlineLvl w:val="0"/>
    </w:pPr>
  </w:style>
  <w:style w:type="paragraph" w:styleId="Rubrik2">
    <w:name w:val="heading 2"/>
    <w:basedOn w:val="Rubrik1"/>
    <w:next w:val="Normal"/>
    <w:rsid w:val="0036018D"/>
    <w:pPr>
      <w:outlineLvl w:val="1"/>
    </w:pPr>
  </w:style>
  <w:style w:type="paragraph" w:styleId="Rubrik3">
    <w:name w:val="heading 3"/>
    <w:basedOn w:val="Normal"/>
    <w:next w:val="Normal"/>
    <w:pPr>
      <w:keepNext/>
      <w:spacing w:before="240" w:after="60"/>
      <w:outlineLvl w:val="2"/>
    </w:pPr>
    <w:rPr>
      <w:b/>
      <w:snapToGrid/>
      <w:kern w:val="0"/>
    </w:rPr>
  </w:style>
  <w:style w:type="paragraph" w:styleId="Rubrik4">
    <w:name w:val="heading 4"/>
    <w:basedOn w:val="Normal"/>
    <w:next w:val="Normal"/>
    <w:pPr>
      <w:keepNext/>
      <w:spacing w:before="240" w:after="60"/>
      <w:outlineLvl w:val="3"/>
    </w:pPr>
    <w:rPr>
      <w:b/>
      <w:i/>
      <w:snapToGrid/>
      <w:kern w:val="0"/>
    </w:rPr>
  </w:style>
  <w:style w:type="paragraph" w:styleId="Rubrik5">
    <w:name w:val="heading 5"/>
    <w:basedOn w:val="Normal"/>
    <w:next w:val="Normal"/>
    <w:pPr>
      <w:spacing w:before="240" w:after="60"/>
      <w:outlineLvl w:val="4"/>
    </w:pPr>
    <w:rPr>
      <w:snapToGrid/>
      <w:kern w:val="0"/>
    </w:rPr>
  </w:style>
  <w:style w:type="paragraph" w:styleId="Rubrik6">
    <w:name w:val="heading 6"/>
    <w:basedOn w:val="Normal"/>
    <w:next w:val="Normal"/>
    <w:pPr>
      <w:spacing w:before="240" w:after="60"/>
      <w:outlineLvl w:val="5"/>
    </w:pPr>
    <w:rPr>
      <w:i/>
      <w:snapToGrid/>
      <w:kern w:val="0"/>
    </w:rPr>
  </w:style>
  <w:style w:type="paragraph" w:styleId="Rubrik7">
    <w:name w:val="heading 7"/>
    <w:basedOn w:val="Normal"/>
    <w:next w:val="Normal"/>
    <w:pPr>
      <w:spacing w:before="240" w:after="60"/>
      <w:outlineLvl w:val="6"/>
    </w:pPr>
    <w:rPr>
      <w:snapToGrid/>
      <w:kern w:val="0"/>
      <w:sz w:val="20"/>
    </w:rPr>
  </w:style>
  <w:style w:type="paragraph" w:styleId="Rubrik8">
    <w:name w:val="heading 8"/>
    <w:basedOn w:val="Normal"/>
    <w:next w:val="Normal"/>
    <w:pPr>
      <w:spacing w:before="240" w:after="60"/>
      <w:outlineLvl w:val="7"/>
    </w:pPr>
    <w:rPr>
      <w:i/>
      <w:snapToGrid/>
      <w:kern w:val="0"/>
      <w:sz w:val="20"/>
    </w:rPr>
  </w:style>
  <w:style w:type="paragraph" w:styleId="Rubrik9">
    <w:name w:val="heading 9"/>
    <w:basedOn w:val="Normal"/>
    <w:next w:val="Normal"/>
    <w:pPr>
      <w:spacing w:before="240" w:after="60"/>
      <w:outlineLvl w:val="8"/>
    </w:pPr>
    <w:rPr>
      <w:i/>
      <w:snapToGrid/>
      <w:kern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uiPriority w:val="39"/>
    <w:rsid w:val="00DA512C"/>
    <w:pPr>
      <w:tabs>
        <w:tab w:val="right" w:leader="dot" w:pos="9985"/>
      </w:tabs>
      <w:spacing w:before="120" w:after="120"/>
      <w:ind w:left="851" w:right="567" w:hanging="567"/>
      <w:outlineLvl w:val="0"/>
    </w:pPr>
    <w:rPr>
      <w:b/>
      <w:bCs/>
      <w:caps/>
      <w:szCs w:val="20"/>
    </w:rPr>
  </w:style>
  <w:style w:type="paragraph" w:customStyle="1" w:styleId="Normal2">
    <w:name w:val="Normal2"/>
    <w:basedOn w:val="Normal"/>
  </w:style>
  <w:style w:type="character" w:customStyle="1" w:styleId="KM-dokument">
    <w:name w:val="KM-dokument"/>
    <w:basedOn w:val="Standardstycketeckensnitt"/>
  </w:style>
  <w:style w:type="paragraph" w:customStyle="1" w:styleId="FormatmallEXKursivokodadrubrik2-Arial11">
    <w:name w:val="Formatmall EXKursiv okodad rubrik 2-Arial11"/>
    <w:basedOn w:val="Kursivokodadrubrik2-Arial11"/>
    <w:rsid w:val="00893A27"/>
    <w:rPr>
      <w:iCs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Innehll2">
    <w:name w:val="toc 2"/>
    <w:basedOn w:val="Normal"/>
    <w:next w:val="Normal"/>
    <w:autoRedefine/>
    <w:uiPriority w:val="39"/>
    <w:rsid w:val="00C445F0"/>
    <w:pPr>
      <w:spacing w:before="120" w:after="120"/>
      <w:ind w:left="737" w:right="567" w:hanging="567"/>
      <w:outlineLvl w:val="1"/>
    </w:pPr>
    <w:rPr>
      <w:b/>
      <w: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rsid w:val="00C445F0"/>
    <w:pPr>
      <w:tabs>
        <w:tab w:val="left" w:pos="1021"/>
        <w:tab w:val="right" w:leader="dot" w:pos="9985"/>
      </w:tabs>
      <w:spacing w:before="120" w:after="120"/>
      <w:ind w:left="737" w:right="567" w:hanging="567"/>
      <w:outlineLvl w:val="2"/>
    </w:pPr>
    <w:rPr>
      <w:b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rsid w:val="00C445F0"/>
    <w:pPr>
      <w:spacing w:before="120" w:after="120"/>
      <w:ind w:left="907" w:right="567" w:hanging="567"/>
      <w:outlineLvl w:val="3"/>
    </w:pPr>
    <w:rPr>
      <w:sz w:val="20"/>
      <w:szCs w:val="18"/>
    </w:rPr>
  </w:style>
  <w:style w:type="paragraph" w:customStyle="1" w:styleId="Exrub-Normal-Arial11-Fet">
    <w:name w:val="Exrub-Normal-Arial11-Fet"/>
    <w:basedOn w:val="Normal"/>
    <w:next w:val="Normal"/>
    <w:rsid w:val="00DB3B5F"/>
    <w:pPr>
      <w:spacing w:before="120" w:after="120"/>
      <w:ind w:left="1094" w:right="278"/>
    </w:pPr>
    <w:rPr>
      <w:b/>
    </w:rPr>
  </w:style>
  <w:style w:type="paragraph" w:styleId="Innehll9">
    <w:name w:val="toc 9"/>
    <w:basedOn w:val="Normal"/>
    <w:next w:val="Normal"/>
    <w:autoRedefine/>
    <w:uiPriority w:val="39"/>
    <w:rsid w:val="00C445F0"/>
    <w:pPr>
      <w:spacing w:before="120" w:after="120"/>
      <w:ind w:left="907" w:right="567" w:hanging="567"/>
      <w:outlineLvl w:val="8"/>
    </w:pPr>
    <w:rPr>
      <w:sz w:val="20"/>
      <w:szCs w:val="18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styleId="Indragetstycke">
    <w:name w:val="Block Text"/>
    <w:basedOn w:val="Normal"/>
    <w:pPr>
      <w:tabs>
        <w:tab w:val="left" w:pos="5670"/>
        <w:tab w:val="left" w:pos="6804"/>
        <w:tab w:val="left" w:pos="9498"/>
      </w:tabs>
      <w:ind w:left="3828" w:right="1003"/>
    </w:pPr>
    <w:rPr>
      <w:b/>
      <w:sz w:val="18"/>
    </w:rPr>
  </w:style>
  <w:style w:type="paragraph" w:customStyle="1" w:styleId="Indragetstycke1">
    <w:name w:val="Indraget stycke1"/>
    <w:basedOn w:val="Normal"/>
    <w:rsid w:val="00514295"/>
    <w:pPr>
      <w:tabs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120"/>
      <w:ind w:left="1418" w:right="1786"/>
      <w:textAlignment w:val="baseline"/>
    </w:pPr>
    <w:rPr>
      <w:snapToGrid/>
      <w:kern w:val="0"/>
    </w:rPr>
  </w:style>
  <w:style w:type="character" w:styleId="Kommentarsreferens">
    <w:name w:val="annotation reference"/>
    <w:basedOn w:val="Standardstycketeckensnitt"/>
    <w:rsid w:val="00514295"/>
    <w:rPr>
      <w:sz w:val="16"/>
      <w:szCs w:val="16"/>
    </w:rPr>
  </w:style>
  <w:style w:type="paragraph" w:styleId="Kommentarer">
    <w:name w:val="annotation text"/>
    <w:basedOn w:val="Normal"/>
    <w:link w:val="KommentarerChar"/>
    <w:rsid w:val="00514295"/>
    <w:pPr>
      <w:tabs>
        <w:tab w:val="left" w:pos="1418"/>
        <w:tab w:val="right" w:pos="8930"/>
        <w:tab w:val="right" w:pos="9412"/>
        <w:tab w:val="right" w:pos="9923"/>
      </w:tabs>
      <w:spacing w:before="120"/>
      <w:ind w:left="1418" w:right="1786"/>
    </w:pPr>
    <w:rPr>
      <w:snapToGrid/>
      <w:kern w:val="0"/>
      <w:sz w:val="20"/>
    </w:rPr>
  </w:style>
  <w:style w:type="paragraph" w:styleId="Ballongtext">
    <w:name w:val="Balloon Text"/>
    <w:basedOn w:val="Normal"/>
    <w:link w:val="BallongtextChar"/>
    <w:semiHidden/>
    <w:unhideWhenUsed/>
    <w:rsid w:val="00FD51F7"/>
    <w:rPr>
      <w:rFonts w:ascii="Segoe UI" w:hAnsi="Segoe UI" w:cs="Segoe UI"/>
      <w:sz w:val="18"/>
      <w:szCs w:val="18"/>
    </w:rPr>
  </w:style>
  <w:style w:type="paragraph" w:customStyle="1" w:styleId="Formatmall">
    <w:name w:val="Formatmall"/>
    <w:basedOn w:val="Normal"/>
    <w:rsid w:val="00DB6B1C"/>
    <w:pPr>
      <w:ind w:left="3828" w:right="1003"/>
    </w:pPr>
    <w:rPr>
      <w:sz w:val="16"/>
    </w:rPr>
  </w:style>
  <w:style w:type="character" w:styleId="Stark">
    <w:name w:val="Strong"/>
    <w:basedOn w:val="Standardstycketeckensnitt"/>
    <w:rsid w:val="00460A35"/>
    <w:rPr>
      <w:b/>
      <w:bCs/>
    </w:rPr>
  </w:style>
  <w:style w:type="table" w:styleId="Tabellrutnt">
    <w:name w:val="Table Grid"/>
    <w:basedOn w:val="Normaltabell"/>
    <w:rsid w:val="0009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erChar">
    <w:name w:val="Kommentarer Char"/>
    <w:basedOn w:val="Standardstycketeckensnitt"/>
    <w:link w:val="Kommentarer"/>
    <w:rsid w:val="005515F1"/>
    <w:rPr>
      <w:snapToGrid/>
      <w:kern w:val="0"/>
      <w:sz w:val="20"/>
    </w:rPr>
  </w:style>
  <w:style w:type="paragraph" w:customStyle="1" w:styleId="TESTARIAL11BESKBRDTEXT">
    <w:name w:val="TEST ARIAL 11 BESK BRÖDTEXT"/>
    <w:basedOn w:val="Normal"/>
    <w:link w:val="TESTARIAL11BESKBRDTEXTChar"/>
    <w:autoRedefine/>
    <w:rsid w:val="003B1EE0"/>
    <w:pPr>
      <w:ind w:left="851"/>
    </w:pPr>
  </w:style>
  <w:style w:type="character" w:customStyle="1" w:styleId="TESTARIAL11BESKBRDTEXTChar">
    <w:name w:val="TEST ARIAL 11 BESK BRÖDTEXT Char"/>
    <w:basedOn w:val="Standardstycketeckensnitt"/>
    <w:link w:val="TESTARIAL11BESKBRDTEXT"/>
    <w:rsid w:val="005515F1"/>
  </w:style>
  <w:style w:type="paragraph" w:customStyle="1" w:styleId="REDAtitelrub1">
    <w:name w:val="REDAtitelrub1"/>
    <w:basedOn w:val="Normal"/>
    <w:next w:val="Normal"/>
    <w:rsid w:val="005522F3"/>
    <w:pPr>
      <w:tabs>
        <w:tab w:val="center" w:pos="8505"/>
        <w:tab w:val="center" w:pos="9356"/>
        <w:tab w:val="right" w:pos="10036"/>
      </w:tabs>
    </w:pPr>
    <w:rPr>
      <w:rFonts w:cs="Times New Roman"/>
      <w:b/>
      <w:snapToGrid/>
      <w:kern w:val="0"/>
      <w:sz w:val="26"/>
      <w:szCs w:val="20"/>
    </w:rPr>
  </w:style>
  <w:style w:type="paragraph" w:customStyle="1" w:styleId="OkodRubrik9">
    <w:name w:val="OkodRubrik9"/>
    <w:basedOn w:val="Normal"/>
    <w:next w:val="Normal"/>
    <w:rsid w:val="005522F3"/>
    <w:pPr>
      <w:keepNext/>
      <w:keepLines/>
      <w:tabs>
        <w:tab w:val="left" w:pos="1418"/>
        <w:tab w:val="right" w:pos="8930"/>
        <w:tab w:val="right" w:pos="9412"/>
        <w:tab w:val="right" w:pos="9923"/>
      </w:tabs>
      <w:spacing w:before="360" w:after="120"/>
      <w:ind w:left="1418" w:right="1786"/>
    </w:pPr>
    <w:rPr>
      <w:rFonts w:cs="Times New Roman"/>
      <w:i/>
      <w:snapToGrid/>
      <w:kern w:val="0"/>
      <w:sz w:val="26"/>
      <w:szCs w:val="20"/>
    </w:rPr>
  </w:style>
  <w:style w:type="paragraph" w:customStyle="1" w:styleId="rub1-2">
    <w:name w:val="rub1-2"/>
    <w:basedOn w:val="Normal"/>
    <w:link w:val="rub1-2Char"/>
    <w:qFormat/>
    <w:rsid w:val="000328FC"/>
    <w:pPr>
      <w:suppressAutoHyphens/>
      <w:spacing w:before="240"/>
      <w:ind w:left="1089" w:right="278" w:hanging="1259"/>
      <w:outlineLvl w:val="0"/>
    </w:pPr>
    <w:rPr>
      <w:rFonts w:cs="Times New Roman"/>
      <w:b/>
      <w:snapToGrid/>
      <w:kern w:val="0"/>
      <w:sz w:val="26"/>
      <w:szCs w:val="20"/>
    </w:rPr>
  </w:style>
  <w:style w:type="character" w:customStyle="1" w:styleId="rub1-2Char">
    <w:name w:val="rub1-2 Char"/>
    <w:basedOn w:val="Standardstycketeckensnitt"/>
    <w:link w:val="rub1-2"/>
    <w:rsid w:val="000328FC"/>
    <w:rPr>
      <w:rFonts w:cs="Times New Roman"/>
      <w:b/>
      <w:snapToGrid/>
      <w:kern w:val="0"/>
      <w:sz w:val="26"/>
      <w:szCs w:val="20"/>
    </w:rPr>
  </w:style>
  <w:style w:type="paragraph" w:customStyle="1" w:styleId="Besktext-Arial11">
    <w:name w:val="Besktext-Arial11"/>
    <w:basedOn w:val="Normal"/>
    <w:link w:val="Besktext-Arial11Char"/>
    <w:qFormat/>
    <w:rsid w:val="00CF347A"/>
    <w:pPr>
      <w:spacing w:before="120"/>
      <w:ind w:left="1094" w:right="278"/>
    </w:pPr>
    <w:rPr>
      <w:rFonts w:cs="Times New Roman"/>
      <w:snapToGrid/>
      <w:kern w:val="0"/>
      <w:szCs w:val="20"/>
    </w:rPr>
  </w:style>
  <w:style w:type="paragraph" w:customStyle="1" w:styleId="EXbesktext-mngd-Arial11">
    <w:name w:val="EXbesktext-mängd-Arial11"/>
    <w:basedOn w:val="Normal"/>
    <w:link w:val="EXbesktext-mngd-Arial11Char"/>
    <w:rsid w:val="00865865"/>
    <w:pPr>
      <w:tabs>
        <w:tab w:val="right" w:pos="9127"/>
        <w:tab w:val="right" w:pos="9743"/>
      </w:tabs>
      <w:ind w:left="1092" w:right="1490"/>
    </w:pPr>
  </w:style>
  <w:style w:type="character" w:customStyle="1" w:styleId="Besktext-Arial11Char">
    <w:name w:val="Besktext-Arial11 Char"/>
    <w:basedOn w:val="Standardstycketeckensnitt"/>
    <w:link w:val="Besktext-Arial11"/>
    <w:rsid w:val="00CF347A"/>
    <w:rPr>
      <w:rFonts w:cs="Times New Roman"/>
      <w:snapToGrid/>
      <w:kern w:val="0"/>
      <w:szCs w:val="20"/>
    </w:rPr>
  </w:style>
  <w:style w:type="character" w:customStyle="1" w:styleId="EXbesktext-mngd-Arial11Char">
    <w:name w:val="EXbesktext-mängd-Arial11 Char"/>
    <w:basedOn w:val="Standardstycketeckensnitt"/>
    <w:link w:val="EXbesktext-mngd-Arial11"/>
    <w:rsid w:val="005515F1"/>
  </w:style>
  <w:style w:type="paragraph" w:customStyle="1" w:styleId="EXrub-VERSAL-kursiv-Arial13">
    <w:name w:val="EXrub-VERSAL-kursiv-Arial13"/>
    <w:basedOn w:val="Normal"/>
    <w:link w:val="EXrub-VERSAL-kursiv-Arial13Char"/>
    <w:rsid w:val="0026550F"/>
    <w:pPr>
      <w:suppressAutoHyphens/>
      <w:spacing w:before="240"/>
      <w:ind w:left="1094" w:right="278"/>
      <w:outlineLvl w:val="8"/>
    </w:pPr>
    <w:rPr>
      <w:rFonts w:cs="Times New Roman"/>
      <w:i/>
      <w:caps/>
      <w:snapToGrid/>
      <w:kern w:val="0"/>
      <w:sz w:val="26"/>
      <w:szCs w:val="20"/>
    </w:rPr>
  </w:style>
  <w:style w:type="paragraph" w:customStyle="1" w:styleId="Kursivokodadrubrik2-Arial11">
    <w:name w:val="Kursiv okodad rubrik 2-Arial11"/>
    <w:basedOn w:val="Normal"/>
    <w:link w:val="Kursivokodadrubrik2-Arial11Char"/>
    <w:qFormat/>
    <w:rsid w:val="001C0FD0"/>
    <w:pPr>
      <w:suppressAutoHyphens/>
      <w:spacing w:before="240"/>
      <w:ind w:left="1092" w:right="364"/>
      <w:outlineLvl w:val="8"/>
    </w:pPr>
    <w:rPr>
      <w:rFonts w:cs="Times New Roman"/>
      <w:i/>
      <w:snapToGrid/>
      <w:kern w:val="0"/>
      <w:szCs w:val="20"/>
    </w:rPr>
  </w:style>
  <w:style w:type="character" w:customStyle="1" w:styleId="EXrub-VERSAL-kursiv-Arial13Char">
    <w:name w:val="EXrub-VERSAL-kursiv-Arial13 Char"/>
    <w:basedOn w:val="Standardstycketeckensnitt"/>
    <w:link w:val="EXrub-VERSAL-kursiv-Arial13"/>
    <w:rsid w:val="0026550F"/>
    <w:rPr>
      <w:rFonts w:cs="Times New Roman"/>
      <w:i/>
      <w:caps/>
      <w:snapToGrid/>
      <w:kern w:val="0"/>
      <w:sz w:val="26"/>
      <w:szCs w:val="20"/>
    </w:rPr>
  </w:style>
  <w:style w:type="paragraph" w:styleId="Innehllsfrteckningsrubrik">
    <w:name w:val="TOC Heading"/>
    <w:basedOn w:val="Rubrik1"/>
    <w:next w:val="Normal"/>
    <w:uiPriority w:val="39"/>
    <w:qFormat/>
    <w:rsid w:val="00771B9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napToGrid w:val="0"/>
      <w:color w:val="365F91" w:themeColor="accent1" w:themeShade="BF"/>
      <w:sz w:val="32"/>
      <w:szCs w:val="32"/>
    </w:rPr>
  </w:style>
  <w:style w:type="character" w:customStyle="1" w:styleId="Kursivokodadrubrik2-Arial11Char">
    <w:name w:val="Kursiv okodad rubrik 2-Arial11 Char"/>
    <w:basedOn w:val="Standardstycketeckensnitt"/>
    <w:link w:val="Kursivokodadrubrik2-Arial11"/>
    <w:rsid w:val="001C0FD0"/>
    <w:rPr>
      <w:rFonts w:cs="Times New Roman"/>
      <w:i/>
      <w:snapToGrid/>
      <w:kern w:val="0"/>
      <w:szCs w:val="20"/>
    </w:rPr>
  </w:style>
  <w:style w:type="paragraph" w:customStyle="1" w:styleId="Besktext-Punktindrag-Arial11">
    <w:name w:val="Besktext-Punktindrag-Arial11"/>
    <w:basedOn w:val="Besktext-Arial11"/>
    <w:link w:val="Besktext-Punktindrag-Arial11Char"/>
    <w:qFormat/>
    <w:rsid w:val="00EE595A"/>
    <w:pPr>
      <w:numPr>
        <w:numId w:val="20"/>
      </w:numPr>
    </w:pPr>
  </w:style>
  <w:style w:type="character" w:customStyle="1" w:styleId="Besktext-Punktindrag-Arial11Char">
    <w:name w:val="Besktext-Punktindrag-Arial11 Char"/>
    <w:basedOn w:val="Besktext-Arial11Char"/>
    <w:link w:val="Besktext-Punktindrag-Arial11"/>
    <w:rsid w:val="00EE595A"/>
    <w:rPr>
      <w:rFonts w:cs="Times New Roman"/>
      <w:snapToGrid/>
      <w:kern w:val="0"/>
      <w:szCs w:val="20"/>
    </w:rPr>
  </w:style>
  <w:style w:type="paragraph" w:customStyle="1" w:styleId="Besktext-Streck-Arial11">
    <w:name w:val="Besktext-Streck-Arial11"/>
    <w:basedOn w:val="Normal"/>
    <w:link w:val="Besktext-Streck-Arial11Char"/>
    <w:qFormat/>
    <w:rsid w:val="00BF3E4F"/>
    <w:pPr>
      <w:numPr>
        <w:numId w:val="23"/>
      </w:numPr>
      <w:ind w:left="1470" w:right="214"/>
      <w:contextualSpacing/>
    </w:pPr>
    <w:rPr>
      <w:rFonts w:cs="Times New Roman"/>
      <w:snapToGrid/>
      <w:kern w:val="0"/>
      <w:szCs w:val="20"/>
    </w:rPr>
  </w:style>
  <w:style w:type="paragraph" w:customStyle="1" w:styleId="RUB3-Versal">
    <w:name w:val="RUB3-Versal"/>
    <w:basedOn w:val="Normal"/>
    <w:link w:val="RUB3-VersalChar"/>
    <w:qFormat/>
    <w:rsid w:val="000D6837"/>
    <w:pPr>
      <w:suppressAutoHyphens/>
      <w:spacing w:before="240"/>
      <w:ind w:left="1089" w:right="278" w:hanging="1259"/>
      <w:outlineLvl w:val="1"/>
    </w:pPr>
    <w:rPr>
      <w:rFonts w:cs="Times New Roman"/>
      <w:b/>
      <w:caps/>
      <w:snapToGrid/>
      <w:kern w:val="0"/>
      <w:sz w:val="26"/>
      <w:szCs w:val="20"/>
    </w:rPr>
  </w:style>
  <w:style w:type="character" w:customStyle="1" w:styleId="Besktext-Streck-Arial11Char">
    <w:name w:val="Besktext-Streck-Arial11 Char"/>
    <w:basedOn w:val="Standardstycketeckensnitt"/>
    <w:link w:val="Besktext-Streck-Arial11"/>
    <w:rsid w:val="00BF3E4F"/>
    <w:rPr>
      <w:rFonts w:cs="Times New Roman"/>
      <w:snapToGrid/>
      <w:kern w:val="0"/>
      <w:szCs w:val="20"/>
    </w:rPr>
  </w:style>
  <w:style w:type="character" w:customStyle="1" w:styleId="RUB3-VersalChar">
    <w:name w:val="RUB3-Versal Char"/>
    <w:basedOn w:val="Standardstycketeckensnitt"/>
    <w:link w:val="RUB3-Versal"/>
    <w:rsid w:val="000D6837"/>
    <w:rPr>
      <w:rFonts w:cs="Times New Roman"/>
      <w:b/>
      <w:caps/>
      <w:snapToGrid/>
      <w:kern w:val="0"/>
      <w:sz w:val="26"/>
      <w:szCs w:val="20"/>
    </w:rPr>
  </w:style>
  <w:style w:type="paragraph" w:customStyle="1" w:styleId="rub3-Gemener">
    <w:name w:val="rub3-Gemener"/>
    <w:basedOn w:val="Normal"/>
    <w:link w:val="rub3-GemenerChar"/>
    <w:qFormat/>
    <w:rsid w:val="000D6837"/>
    <w:pPr>
      <w:suppressAutoHyphens/>
      <w:spacing w:before="240"/>
      <w:ind w:left="1089" w:right="278" w:hanging="1259"/>
      <w:outlineLvl w:val="2"/>
    </w:pPr>
    <w:rPr>
      <w:rFonts w:cs="Times New Roman"/>
      <w:b/>
      <w:snapToGrid/>
      <w:kern w:val="0"/>
      <w:sz w:val="26"/>
      <w:szCs w:val="20"/>
    </w:rPr>
  </w:style>
  <w:style w:type="character" w:customStyle="1" w:styleId="rub3-GemenerChar">
    <w:name w:val="rub3-Gemener Char"/>
    <w:basedOn w:val="Standardstycketeckensnitt"/>
    <w:link w:val="rub3-Gemener"/>
    <w:rsid w:val="000D6837"/>
    <w:rPr>
      <w:rFonts w:cs="Times New Roman"/>
      <w:b/>
      <w:snapToGrid/>
      <w:kern w:val="0"/>
      <w:sz w:val="2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50699"/>
  </w:style>
  <w:style w:type="character" w:customStyle="1" w:styleId="SidfotChar">
    <w:name w:val="Sidfot Char"/>
    <w:basedOn w:val="Standardstycketeckensnitt"/>
    <w:link w:val="Sidfot"/>
    <w:rsid w:val="00BF0890"/>
  </w:style>
  <w:style w:type="paragraph" w:customStyle="1" w:styleId="TAGBORT1">
    <w:name w:val="TAGBORT1"/>
    <w:basedOn w:val="Rubrik2"/>
    <w:rsid w:val="0036018D"/>
  </w:style>
  <w:style w:type="paragraph" w:customStyle="1" w:styleId="ms-rtecustom-ra6">
    <w:name w:val="ms-rtecustom-ra6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ms-rtecustom-ra5">
    <w:name w:val="ms-rtecustom-ra5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ms-rtecustom-ama5">
    <w:name w:val="ms-rtecustom-ama5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ms-rtecustom-ama6">
    <w:name w:val="ms-rtecustom-ama6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ms-rtecustom-ra4">
    <w:name w:val="ms-rtecustom-ra4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ms-rtecustom-ama7">
    <w:name w:val="ms-rtecustom-ama7"/>
    <w:basedOn w:val="Normal"/>
    <w:rsid w:val="004F51C8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paragraph" w:customStyle="1" w:styleId="Kursivokodadrubrik1-Arial13">
    <w:name w:val="Kursiv okodad rubrik 1-Arial13"/>
    <w:basedOn w:val="Kursivokodadrubrik2-Arial11"/>
    <w:qFormat/>
    <w:rsid w:val="00DC7C3F"/>
    <w:pPr>
      <w:ind w:left="1094" w:right="278"/>
    </w:pPr>
    <w:rPr>
      <w:iCs/>
      <w:sz w:val="26"/>
    </w:rPr>
  </w:style>
  <w:style w:type="paragraph" w:customStyle="1" w:styleId="EXrub-kursiv-Arial14">
    <w:name w:val="EXrub-kursiv-Arial14"/>
    <w:basedOn w:val="Kursivokodadrubrik2-Arial11"/>
    <w:rsid w:val="00893A27"/>
  </w:style>
  <w:style w:type="paragraph" w:styleId="Kommentarsmne">
    <w:name w:val="annotation subject"/>
    <w:basedOn w:val="Kommentarer"/>
    <w:next w:val="Kommentarer"/>
    <w:link w:val="KommentarsmneChar"/>
    <w:rsid w:val="00336699"/>
    <w:pPr>
      <w:tabs>
        <w:tab w:val="clear" w:pos="1418"/>
        <w:tab w:val="clear" w:pos="8930"/>
        <w:tab w:val="clear" w:pos="9412"/>
        <w:tab w:val="clear" w:pos="9923"/>
      </w:tabs>
      <w:spacing w:before="0"/>
      <w:ind w:left="0" w:right="0"/>
    </w:pPr>
    <w:rPr>
      <w:b/>
      <w:bCs/>
      <w:snapToGrid w:val="0"/>
      <w:kern w:val="28"/>
      <w:szCs w:val="20"/>
    </w:rPr>
  </w:style>
  <w:style w:type="character" w:customStyle="1" w:styleId="KommentarsmneChar">
    <w:name w:val="Kommentarsämne Char"/>
    <w:basedOn w:val="KommentarerChar"/>
    <w:link w:val="Kommentarsmne"/>
    <w:rsid w:val="00336699"/>
    <w:rPr>
      <w:b/>
      <w:bCs/>
      <w:snapToGrid w:val="0"/>
      <w:kern w:val="0"/>
      <w:sz w:val="20"/>
      <w:szCs w:val="20"/>
    </w:rPr>
  </w:style>
  <w:style w:type="table" w:customStyle="1" w:styleId="Tabellrutnt1">
    <w:name w:val="Tabellrutnät1"/>
    <w:basedOn w:val="Normaltabell"/>
    <w:next w:val="Tabellrutnt"/>
    <w:rsid w:val="00046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EXrub-Arial13InteKursiv">
    <w:name w:val="Formatmall EXrub-Arial13 + Inte Kursiv"/>
    <w:basedOn w:val="Kursivokodadrubrik1-Arial13"/>
    <w:rsid w:val="00E54809"/>
    <w:rPr>
      <w:i w:val="0"/>
      <w:iCs w:val="0"/>
    </w:rPr>
  </w:style>
  <w:style w:type="paragraph" w:customStyle="1" w:styleId="Exrub-Normal-Arial13-Fet">
    <w:name w:val="Exrub-Normal-Arial13-Fet"/>
    <w:basedOn w:val="Normal"/>
    <w:rsid w:val="00DB3B5F"/>
    <w:pPr>
      <w:spacing w:before="240" w:after="120"/>
      <w:ind w:left="1094"/>
    </w:pPr>
    <w:rPr>
      <w:b/>
      <w:iCs/>
      <w:sz w:val="26"/>
    </w:rPr>
  </w:style>
  <w:style w:type="paragraph" w:customStyle="1" w:styleId="rub4-n">
    <w:name w:val="rub4-n"/>
    <w:basedOn w:val="Normal"/>
    <w:link w:val="rub4-nChar"/>
    <w:qFormat/>
    <w:rsid w:val="007B2FD2"/>
    <w:pPr>
      <w:suppressAutoHyphens/>
      <w:spacing w:before="240"/>
      <w:ind w:left="1089" w:right="280" w:hanging="1259"/>
      <w:outlineLvl w:val="3"/>
    </w:pPr>
    <w:rPr>
      <w:rFonts w:cs="Times New Roman"/>
      <w:b/>
      <w:snapToGrid/>
      <w:kern w:val="0"/>
      <w:sz w:val="26"/>
      <w:szCs w:val="20"/>
    </w:rPr>
  </w:style>
  <w:style w:type="character" w:customStyle="1" w:styleId="rub4-nChar">
    <w:name w:val="rub4-n Char"/>
    <w:basedOn w:val="Standardstycketeckensnitt"/>
    <w:link w:val="rub4-n"/>
    <w:rsid w:val="007B2FD2"/>
    <w:rPr>
      <w:rFonts w:cs="Times New Roman"/>
      <w:b/>
      <w:snapToGrid/>
      <w:kern w:val="0"/>
      <w:sz w:val="26"/>
      <w:szCs w:val="20"/>
    </w:rPr>
  </w:style>
  <w:style w:type="character" w:styleId="Platshllartext">
    <w:name w:val="Placeholder Text"/>
    <w:basedOn w:val="Standardstycketeckensnitt"/>
    <w:uiPriority w:val="99"/>
    <w:semiHidden/>
    <w:rsid w:val="0054713F"/>
    <w:rPr>
      <w:color w:val="808080"/>
    </w:rPr>
  </w:style>
  <w:style w:type="character" w:customStyle="1" w:styleId="BallongtextChar">
    <w:name w:val="Ballongtext Char"/>
    <w:basedOn w:val="Standardstycketeckensnitt"/>
    <w:link w:val="Ballongtext"/>
    <w:semiHidden/>
    <w:rsid w:val="00FD51F7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rsid w:val="0036018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36018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ms-rtecustom-ra">
    <w:name w:val="ms-rtecustom-ra"/>
    <w:basedOn w:val="Normal"/>
    <w:rsid w:val="000B6E26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character" w:customStyle="1" w:styleId="highlight">
    <w:name w:val="highlight"/>
    <w:basedOn w:val="Standardstycketeckensnitt"/>
    <w:rsid w:val="00973177"/>
  </w:style>
  <w:style w:type="paragraph" w:customStyle="1" w:styleId="ms-rtecustom-ama">
    <w:name w:val="ms-rtecustom-ama"/>
    <w:basedOn w:val="Normal"/>
    <w:rsid w:val="00F95974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4028F"/>
    <w:rPr>
      <w:b/>
      <w:snapToGrid/>
      <w:kern w:val="0"/>
    </w:rPr>
  </w:style>
  <w:style w:type="paragraph" w:styleId="Normalwebb">
    <w:name w:val="Normal (Web)"/>
    <w:basedOn w:val="Normal"/>
    <w:uiPriority w:val="99"/>
    <w:unhideWhenUsed/>
    <w:rsid w:val="000F1C44"/>
    <w:pPr>
      <w:spacing w:before="100" w:beforeAutospacing="1" w:after="100" w:afterAutospacing="1"/>
    </w:pPr>
    <w:rPr>
      <w:rFonts w:ascii="Times New Roman" w:hAnsi="Times New Roman" w:cs="Times New Roman"/>
      <w:snapToGrid/>
      <w:kern w:val="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16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1201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444444"/>
            <w:right w:val="none" w:sz="0" w:space="0" w:color="auto"/>
          </w:divBdr>
        </w:div>
      </w:divsChild>
    </w:div>
    <w:div w:id="1513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8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444444"/>
                <w:right w:val="none" w:sz="0" w:space="0" w:color="auto"/>
              </w:divBdr>
            </w:div>
          </w:divsChild>
        </w:div>
        <w:div w:id="2020546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444444"/>
                <w:right w:val="none" w:sz="0" w:space="0" w:color="auto"/>
              </w:divBdr>
            </w:div>
          </w:divsChild>
        </w:div>
      </w:divsChild>
    </w:div>
    <w:div w:id="1553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file:///C:\Users\WilliamAndersson\AppData\Local\Microsoft\Windows\INetCache\Content.Outlook\SOCWYMK2\sales@ferroamp.se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ferroamp.com/support/nedladdninga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ools.ferroamp.com/cable_calculato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D381552D6647DFB94372AC3732F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0DD6F-E4B3-4C7D-96D8-BEBB502C67C8}"/>
      </w:docPartPr>
      <w:docPartBody>
        <w:p w:rsidR="00163CE7" w:rsidRDefault="00163CE7" w:rsidP="00163CE7">
          <w:pPr>
            <w:pStyle w:val="03D381552D6647DFB94372AC3732FCD7"/>
          </w:pPr>
          <w:r w:rsidRPr="00202F4C">
            <w:rPr>
              <w:rStyle w:val="Platshllartext"/>
            </w:rPr>
            <w:t>Välj ett objekt.</w:t>
          </w:r>
        </w:p>
      </w:docPartBody>
    </w:docPart>
    <w:docPart>
      <w:docPartPr>
        <w:name w:val="48C9C26FF44E4E56AF2B631C4F129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045A5-9DE1-41BE-A3E3-E969F43151D2}"/>
      </w:docPartPr>
      <w:docPartBody>
        <w:p w:rsidR="00C4549B" w:rsidRDefault="00163CE7" w:rsidP="00163CE7">
          <w:pPr>
            <w:pStyle w:val="48C9C26FF44E4E56AF2B631C4F12977B"/>
          </w:pPr>
          <w:r w:rsidRPr="00202F4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92310CD1F21415C8D4DD24D2F2DE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F365C-7290-49C7-BB85-B3EB00C5E3E0}"/>
      </w:docPartPr>
      <w:docPartBody>
        <w:p w:rsidR="00C4549B" w:rsidRDefault="00163CE7" w:rsidP="00163CE7">
          <w:pPr>
            <w:pStyle w:val="392310CD1F21415C8D4DD24D2F2DE739"/>
          </w:pPr>
          <w:r w:rsidRPr="00202F4C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BD4E0A3DAE24C3A89F02BB724871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DFDC1C-3010-40E3-90C7-89FDECECF508}"/>
      </w:docPartPr>
      <w:docPartBody>
        <w:p w:rsidR="00C4549B" w:rsidRDefault="00163CE7" w:rsidP="00163CE7">
          <w:pPr>
            <w:pStyle w:val="FBD4E0A3DAE24C3A89F02BB724871891"/>
          </w:pPr>
          <w:r>
            <w:rPr>
              <w:b/>
              <w:bCs/>
              <w:sz w:val="32"/>
            </w:rPr>
            <w:t>SDAFS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E7"/>
    <w:rsid w:val="00020E9A"/>
    <w:rsid w:val="00131D19"/>
    <w:rsid w:val="001532B7"/>
    <w:rsid w:val="00163CE7"/>
    <w:rsid w:val="001C3678"/>
    <w:rsid w:val="001C7E5D"/>
    <w:rsid w:val="0029295D"/>
    <w:rsid w:val="002C63DC"/>
    <w:rsid w:val="003F1508"/>
    <w:rsid w:val="0042664C"/>
    <w:rsid w:val="00427636"/>
    <w:rsid w:val="00446792"/>
    <w:rsid w:val="005972ED"/>
    <w:rsid w:val="006A4943"/>
    <w:rsid w:val="007B4BB5"/>
    <w:rsid w:val="007C64D3"/>
    <w:rsid w:val="007D4173"/>
    <w:rsid w:val="00833111"/>
    <w:rsid w:val="008E41BC"/>
    <w:rsid w:val="00985945"/>
    <w:rsid w:val="009C0650"/>
    <w:rsid w:val="009C274E"/>
    <w:rsid w:val="00BE01C3"/>
    <w:rsid w:val="00C4549B"/>
    <w:rsid w:val="00DE1EED"/>
    <w:rsid w:val="00E13ED7"/>
    <w:rsid w:val="00EB726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3CE7"/>
    <w:rPr>
      <w:color w:val="808080"/>
    </w:rPr>
  </w:style>
  <w:style w:type="paragraph" w:customStyle="1" w:styleId="03D381552D6647DFB94372AC3732FCD7">
    <w:name w:val="03D381552D6647DFB94372AC3732FCD7"/>
    <w:rsid w:val="00163CE7"/>
  </w:style>
  <w:style w:type="paragraph" w:customStyle="1" w:styleId="48C9C26FF44E4E56AF2B631C4F12977B">
    <w:name w:val="48C9C26FF44E4E56AF2B631C4F12977B"/>
    <w:rsid w:val="00163CE7"/>
  </w:style>
  <w:style w:type="paragraph" w:customStyle="1" w:styleId="392310CD1F21415C8D4DD24D2F2DE739">
    <w:name w:val="392310CD1F21415C8D4DD24D2F2DE739"/>
    <w:rsid w:val="00163CE7"/>
  </w:style>
  <w:style w:type="paragraph" w:customStyle="1" w:styleId="FBD4E0A3DAE24C3A89F02BB724871891">
    <w:name w:val="FBD4E0A3DAE24C3A89F02BB724871891"/>
    <w:rsid w:val="00163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b9743229-fa42-4e8d-b18d-a2c21b8db8f5" ContentTypeId="0x01010088D326D57084FA4E8F351F9F7399390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CT_Doktyp_Kvalitet_ex" ma:contentTypeID="0x01010088D326D57084FA4E8F351F9F7399390B00630E306C4AECCF4C90206AD5A5DDCF70" ma:contentTypeVersion="16" ma:contentTypeDescription="" ma:contentTypeScope="" ma:versionID="796ec326e4896971804464f155cbcb36">
  <xsd:schema xmlns:xsd="http://www.w3.org/2001/XMLSchema" xmlns:xs="http://www.w3.org/2001/XMLSchema" xmlns:p="http://schemas.microsoft.com/office/2006/metadata/properties" xmlns:ns2="82bd062d-4068-4a36-932a-3aea0d37c197" targetNamespace="http://schemas.microsoft.com/office/2006/metadata/properties" ma:root="true" ma:fieldsID="59dd43e23c0e44887d60b2c008625ab2" ns2:_="">
    <xsd:import namespace="82bd062d-4068-4a36-932a-3aea0d37c197"/>
    <xsd:element name="properties">
      <xsd:complexType>
        <xsd:sequence>
          <xsd:element name="documentManagement">
            <xsd:complexType>
              <xsd:all>
                <xsd:element ref="ns2:ibd0f784663444b49cba0e60c7099bc0" minOccurs="0"/>
                <xsd:element ref="ns2:TaxCatchAll" minOccurs="0"/>
                <xsd:element ref="ns2:TaxCatchAllLabel" minOccurs="0"/>
                <xsd:element ref="ns2:nc67028e938444f08eb1b0e88ce8375c" minOccurs="0"/>
                <xsd:element ref="ns2:bd7e4803986d4cceb75e8b36d24de449" minOccurs="0"/>
                <xsd:element ref="ns2:TaxKeywordTaxHTField" minOccurs="0"/>
                <xsd:element ref="ns2:paf083255bd8485199e0688fde14e9f9" minOccurs="0"/>
                <xsd:element ref="ns2:Viktigt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62d-4068-4a36-932a-3aea0d37c197" elementFormDefault="qualified">
    <xsd:import namespace="http://schemas.microsoft.com/office/2006/documentManagement/types"/>
    <xsd:import namespace="http://schemas.microsoft.com/office/infopath/2007/PartnerControls"/>
    <xsd:element name="ibd0f784663444b49cba0e60c7099bc0" ma:index="8" nillable="true" ma:taxonomy="true" ma:internalName="ibd0f784663444b49cba0e60c7099bc0" ma:taxonomyFieldName="AEKvalitetskategori" ma:displayName="Kvalitetskategori" ma:default="" ma:fieldId="{2bd0f784-6634-44b4-9cba-0e60c7099bc0}" ma:sspId="b9743229-fa42-4e8d-b18d-a2c21b8db8f5" ma:termSetId="81370e56-22fa-4af0-b97d-b3604b5460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f9d8fa8-ea75-4118-8b95-e1d4cc5bf42a}" ma:internalName="TaxCatchAll" ma:showField="CatchAllData" ma:web="6c9549e3-8759-487d-a3b1-62911b7c5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f9d8fa8-ea75-4118-8b95-e1d4cc5bf42a}" ma:internalName="TaxCatchAllLabel" ma:readOnly="true" ma:showField="CatchAllDataLabel" ma:web="6c9549e3-8759-487d-a3b1-62911b7c5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67028e938444f08eb1b0e88ce8375c" ma:index="12" nillable="true" ma:taxonomy="true" ma:internalName="nc67028e938444f08eb1b0e88ce8375c" ma:taxonomyFieldName="AEDokumenttypKvalitet" ma:displayName="Dokumenttyp Kvalitet" ma:default="" ma:fieldId="{7c67028e-9384-44f0-8eb1-b0e88ce8375c}" ma:sspId="b9743229-fa42-4e8d-b18d-a2c21b8db8f5" ma:termSetId="32363144-dadb-4f5b-87e5-582d18e8ac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7e4803986d4cceb75e8b36d24de449" ma:index="14" nillable="true" ma:taxonomy="true" ma:internalName="bd7e4803986d4cceb75e8b36d24de449" ma:taxonomyFieldName="AExArkiveringstid" ma:displayName="Arkiveringstid." ma:default="23;#5 år|24436f29-dfef-48aa-9f5d-868f44aa55a2" ma:fieldId="{bd7e4803-986d-4cce-b75e-8b36d24de449}" ma:sspId="b9743229-fa42-4e8d-b18d-a2c21b8db8f5" ma:termSetId="7d91e893-6def-4a39-bd37-ed8c379cf3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Företagsnyckelord" ma:fieldId="{23f27201-bee3-471e-b2e7-b64fd8b7ca38}" ma:taxonomyMulti="true" ma:sspId="b9743229-fa42-4e8d-b18d-a2c21b8db8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af083255bd8485199e0688fde14e9f9" ma:index="19" nillable="true" ma:taxonomy="true" ma:internalName="paf083255bd8485199e0688fde14e9f9" ma:taxonomyFieldName="EXProcessteg" ma:displayName="Processteg." ma:readOnly="false" ma:default="" ma:fieldId="{9af08325-5bd8-4851-99e0-688fde14e9f9}" ma:taxonomyMulti="true" ma:sspId="b9743229-fa42-4e8d-b18d-a2c21b8db8f5" ma:termSetId="8266abc7-36cd-44b1-8969-4ca8f3416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ktigt_x0020_dokument" ma:index="21" nillable="true" ma:displayName="Viktigt dokument" ma:default="0" ma:description="Viktigt dokument visas på startsidan" ma:internalName="Viktigt_x0020_dok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d062d-4068-4a36-932a-3aea0d37c197">
      <Value>11</Value>
      <Value>10</Value>
      <Value>79</Value>
      <Value>28</Value>
    </TaxCatchAll>
    <bd7e4803986d4cceb75e8b36d24de449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 vidare</TermName>
          <TermId xmlns="http://schemas.microsoft.com/office/infopath/2007/PartnerControls">a2df56b8-9c7d-403d-b2af-44613a6dcdbd</TermId>
        </TermInfo>
      </Terms>
    </bd7e4803986d4cceb75e8b36d24de449>
    <paf083255bd8485199e0688fde14e9f9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Projektera uppdrag</TermName>
          <TermId xmlns="http://schemas.microsoft.com/office/infopath/2007/PartnerControls">cbfb251e-7753-47ec-857b-cd4ee248ab68</TermId>
        </TermInfo>
      </Terms>
    </paf083255bd8485199e0688fde14e9f9>
    <nc67028e938444f08eb1b0e88ce8375c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5eef6ca9-6199-4a85-b280-812fd335ce93</TermId>
        </TermInfo>
      </Terms>
    </nc67028e938444f08eb1b0e88ce8375c>
    <ibd0f784663444b49cba0e60c7099bc0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Uppdragshandbok</TermName>
          <TermId xmlns="http://schemas.microsoft.com/office/infopath/2007/PartnerControls">928cdc42-4854-4b92-8f7e-db305d54fc94</TermId>
        </TermInfo>
      </Terms>
    </ibd0f784663444b49cba0e60c7099bc0>
    <TaxKeywordTaxHTField xmlns="82bd062d-4068-4a36-932a-3aea0d37c197">
      <Terms xmlns="http://schemas.microsoft.com/office/infopath/2007/PartnerControls"/>
    </TaxKeywordTaxHTField>
    <Viktigt_x0020_dokument xmlns="82bd062d-4068-4a36-932a-3aea0d37c197">false</Viktigt_x0020_dokument>
  </documentManagement>
</p:properties>
</file>

<file path=customXml/itemProps1.xml><?xml version="1.0" encoding="utf-8"?>
<ds:datastoreItem xmlns:ds="http://schemas.openxmlformats.org/officeDocument/2006/customXml" ds:itemID="{F0B0E7BF-2BAE-4748-B897-49E081B0C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BFD15-C7F2-46C9-87E9-F06F06E70A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8550F1-CFD1-497B-99E8-ABFD675C5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062d-4068-4a36-932a-3aea0d37c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41CFE-AB6F-4B4E-A557-E61FEA70BE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554FFC-7DC8-4424-AD93-708AD24224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2bd062d-4068-4a36-932a-3aea0d37c19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2513</Words>
  <Characters>13319</Characters>
  <Application>Microsoft Office Word</Application>
  <DocSecurity>4</DocSecurity>
  <Lines>110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och råd för framtagning av beskrivningar</vt:lpstr>
    </vt:vector>
  </TitlesOfParts>
  <Manager>tommy.olofsson@exengo.se</Manager>
  <Company>Exengo Installationskonsult AB</Company>
  <LinksUpToDate>false</LinksUpToDate>
  <CharactersWithSpaces>15801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_Toc142728537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_Toc142728536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_Toc142728535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_Toc142728534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_Toc142728533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och råd för framtagning av beskrivningar</dc:title>
  <dc:subject>Mall för framtagning av beskrivningar</dc:subject>
  <dc:creator>tommy.olofsson@exengo.se</dc:creator>
  <cp:keywords/>
  <dc:description>Denna beskrivning är tänkt som en mall för att olika discipliner ska vidareutveckla disciplinvisa mallbeskrivning eller för den enskilda projektören att utgå ifrån.</dc:description>
  <cp:lastModifiedBy>William Andersson</cp:lastModifiedBy>
  <cp:revision>2</cp:revision>
  <cp:lastPrinted>2023-02-24T15:46:00Z</cp:lastPrinted>
  <dcterms:created xsi:type="dcterms:W3CDTF">2024-09-24T19:58:00Z</dcterms:created>
  <dcterms:modified xsi:type="dcterms:W3CDTF">2024-09-24T19:58:00Z</dcterms:modified>
  <cp:category>Allmänna 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3600.00000000000</vt:lpwstr>
  </property>
  <property fmtid="{D5CDD505-2E9C-101B-9397-08002B2CF9AE}" pid="3" name="ContentType">
    <vt:lpwstr>Dokument</vt:lpwstr>
  </property>
  <property fmtid="{D5CDD505-2E9C-101B-9397-08002B2CF9AE}" pid="4" name="ContentTypeId">
    <vt:lpwstr>0x01010088D326D57084FA4E8F351F9F7399390B00630E306C4AECCF4C90206AD5A5DDCF70</vt:lpwstr>
  </property>
  <property fmtid="{D5CDD505-2E9C-101B-9397-08002B2CF9AE}" pid="5" name="TaxKeyword">
    <vt:lpwstr/>
  </property>
  <property fmtid="{D5CDD505-2E9C-101B-9397-08002B2CF9AE}" pid="6" name="EXProcessteg">
    <vt:lpwstr>28;#Projektera uppdrag|cbfb251e-7753-47ec-857b-cd4ee248ab68</vt:lpwstr>
  </property>
  <property fmtid="{D5CDD505-2E9C-101B-9397-08002B2CF9AE}" pid="7" name="AEKvalitetskategori">
    <vt:lpwstr>11;#Uppdragshandbok|928cdc42-4854-4b92-8f7e-db305d54fc94</vt:lpwstr>
  </property>
  <property fmtid="{D5CDD505-2E9C-101B-9397-08002B2CF9AE}" pid="8" name="od5c61e0560c4cd4b1a0c10cd0827e7e">
    <vt:lpwstr/>
  </property>
  <property fmtid="{D5CDD505-2E9C-101B-9397-08002B2CF9AE}" pid="9" name="gb03843135d74eac908254b15214953b">
    <vt:lpwstr/>
  </property>
  <property fmtid="{D5CDD505-2E9C-101B-9397-08002B2CF9AE}" pid="10" name="Uppdragsfas">
    <vt:lpwstr/>
  </property>
  <property fmtid="{D5CDD505-2E9C-101B-9397-08002B2CF9AE}" pid="11" name="g2a102c0b10f493c9d1c084bb86af1ec">
    <vt:lpwstr/>
  </property>
  <property fmtid="{D5CDD505-2E9C-101B-9397-08002B2CF9AE}" pid="12" name="Uppdrag">
    <vt:lpwstr/>
  </property>
  <property fmtid="{D5CDD505-2E9C-101B-9397-08002B2CF9AE}" pid="13" name="AExArkiveringstid">
    <vt:lpwstr>10;#Tills vidare|a2df56b8-9c7d-403d-b2af-44613a6dcdbd</vt:lpwstr>
  </property>
  <property fmtid="{D5CDD505-2E9C-101B-9397-08002B2CF9AE}" pid="14" name="Arkiveringstid">
    <vt:lpwstr/>
  </property>
  <property fmtid="{D5CDD505-2E9C-101B-9397-08002B2CF9AE}" pid="15" name="Exengo Intressent">
    <vt:lpwstr/>
  </property>
  <property fmtid="{D5CDD505-2E9C-101B-9397-08002B2CF9AE}" pid="16" name="AEDokumenttypKvalitet">
    <vt:lpwstr>79;#Mall|5eef6ca9-6199-4a85-b280-812fd335ce93</vt:lpwstr>
  </property>
  <property fmtid="{D5CDD505-2E9C-101B-9397-08002B2CF9AE}" pid="17" name="gbba790f968d4ea392111c6d38b4bb4c">
    <vt:lpwstr/>
  </property>
</Properties>
</file>